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050D3" w:rsidRPr="008D1C0A" w:rsidRDefault="00CD2CFD" w:rsidP="00D050D3">
      <w:pPr>
        <w:jc w:val="right"/>
        <w:outlineLvl w:val="0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N. 16</w:t>
      </w:r>
      <w:r w:rsidR="00D04764">
        <w:rPr>
          <w:rFonts w:ascii="Calibri" w:hAnsi="Calibri"/>
          <w:b/>
          <w:sz w:val="22"/>
          <w:szCs w:val="22"/>
        </w:rPr>
        <w:t>4</w:t>
      </w:r>
    </w:p>
    <w:p w:rsidR="00D050D3" w:rsidRDefault="00D050D3" w:rsidP="00D050D3"/>
    <w:p w:rsidR="00D050D3" w:rsidRPr="008D1C0A" w:rsidRDefault="00D050D3" w:rsidP="00D050D3">
      <w:pPr>
        <w:jc w:val="both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ACTA DE LA REUNIÓN DEL PATRONATO DE LA FU</w:t>
      </w:r>
      <w:r w:rsidR="007948A7">
        <w:rPr>
          <w:rFonts w:ascii="Calibri" w:hAnsi="Calibri"/>
          <w:b/>
          <w:sz w:val="22"/>
          <w:szCs w:val="22"/>
        </w:rPr>
        <w:t>N</w:t>
      </w:r>
      <w:r w:rsidR="00FE3085">
        <w:rPr>
          <w:rFonts w:ascii="Calibri" w:hAnsi="Calibri"/>
          <w:b/>
          <w:sz w:val="22"/>
          <w:szCs w:val="22"/>
        </w:rPr>
        <w:t>DACIÓN CE</w:t>
      </w:r>
      <w:r w:rsidR="00CD2CFD">
        <w:rPr>
          <w:rFonts w:ascii="Calibri" w:hAnsi="Calibri"/>
          <w:b/>
          <w:sz w:val="22"/>
          <w:szCs w:val="22"/>
        </w:rPr>
        <w:t xml:space="preserve">FI, CELEBRADA EL DÍA </w:t>
      </w:r>
      <w:r w:rsidR="00D04764">
        <w:rPr>
          <w:rFonts w:ascii="Calibri" w:hAnsi="Calibri"/>
          <w:b/>
          <w:sz w:val="22"/>
          <w:szCs w:val="22"/>
        </w:rPr>
        <w:t>2</w:t>
      </w:r>
      <w:r w:rsidR="00CD2CFD">
        <w:rPr>
          <w:rFonts w:ascii="Calibri" w:hAnsi="Calibri"/>
          <w:b/>
          <w:sz w:val="22"/>
          <w:szCs w:val="22"/>
        </w:rPr>
        <w:t>6 DE JUNIO</w:t>
      </w:r>
      <w:r w:rsidR="00C0496E">
        <w:rPr>
          <w:rFonts w:ascii="Calibri" w:hAnsi="Calibri"/>
          <w:b/>
          <w:sz w:val="22"/>
          <w:szCs w:val="22"/>
        </w:rPr>
        <w:t xml:space="preserve"> DE 2018</w:t>
      </w:r>
      <w:r w:rsidR="00CD2CFD">
        <w:rPr>
          <w:rFonts w:ascii="Calibri" w:hAnsi="Calibri"/>
          <w:b/>
          <w:sz w:val="22"/>
          <w:szCs w:val="22"/>
        </w:rPr>
        <w:t xml:space="preserve"> A LAS  1</w:t>
      </w:r>
      <w:r w:rsidR="00B9736A">
        <w:rPr>
          <w:rFonts w:ascii="Calibri" w:hAnsi="Calibri"/>
          <w:b/>
          <w:sz w:val="22"/>
          <w:szCs w:val="22"/>
        </w:rPr>
        <w:t>5</w:t>
      </w:r>
      <w:r w:rsidR="00CD2CFD">
        <w:rPr>
          <w:rFonts w:ascii="Calibri" w:hAnsi="Calibri"/>
          <w:b/>
          <w:sz w:val="22"/>
          <w:szCs w:val="22"/>
        </w:rPr>
        <w:t>:</w:t>
      </w:r>
      <w:r w:rsidR="00B9736A">
        <w:rPr>
          <w:rFonts w:ascii="Calibri" w:hAnsi="Calibri"/>
          <w:b/>
          <w:sz w:val="22"/>
          <w:szCs w:val="22"/>
        </w:rPr>
        <w:t>0</w:t>
      </w:r>
      <w:r w:rsidR="00CD2CFD">
        <w:rPr>
          <w:rFonts w:ascii="Calibri" w:hAnsi="Calibri"/>
          <w:b/>
          <w:sz w:val="22"/>
          <w:szCs w:val="22"/>
        </w:rPr>
        <w:t xml:space="preserve">0 </w:t>
      </w:r>
      <w:r>
        <w:rPr>
          <w:rFonts w:ascii="Calibri" w:hAnsi="Calibri"/>
          <w:b/>
          <w:sz w:val="22"/>
          <w:szCs w:val="22"/>
        </w:rPr>
        <w:t xml:space="preserve">EN </w:t>
      </w:r>
      <w:r w:rsidR="00D04764">
        <w:rPr>
          <w:rFonts w:ascii="Calibri" w:hAnsi="Calibri"/>
          <w:b/>
          <w:sz w:val="22"/>
          <w:szCs w:val="22"/>
        </w:rPr>
        <w:t>EL HOTEL NH LA HABANA (PASEO DE LA HABANA, 73. MADRID)</w:t>
      </w:r>
    </w:p>
    <w:p w:rsidR="001F7366" w:rsidRDefault="001F7366" w:rsidP="00D050D3">
      <w:pPr>
        <w:ind w:left="705" w:hanging="705"/>
        <w:jc w:val="both"/>
        <w:rPr>
          <w:rFonts w:ascii="Calibri" w:hAnsi="Calibri"/>
          <w:sz w:val="22"/>
          <w:szCs w:val="22"/>
        </w:rPr>
      </w:pPr>
    </w:p>
    <w:p w:rsidR="00D050D3" w:rsidRPr="008D1C0A" w:rsidRDefault="00D050D3" w:rsidP="00D050D3">
      <w:pPr>
        <w:ind w:left="705" w:hanging="705"/>
        <w:jc w:val="both"/>
        <w:rPr>
          <w:rFonts w:ascii="Calibri" w:hAnsi="Calibri"/>
          <w:sz w:val="22"/>
          <w:szCs w:val="22"/>
        </w:rPr>
      </w:pPr>
      <w:r w:rsidRPr="008D1C0A">
        <w:rPr>
          <w:rFonts w:ascii="Calibri" w:hAnsi="Calibri"/>
          <w:sz w:val="22"/>
          <w:szCs w:val="22"/>
        </w:rPr>
        <w:t>Asistentes:</w:t>
      </w:r>
    </w:p>
    <w:p w:rsidR="00D050D3" w:rsidRDefault="00D050D3" w:rsidP="00D050D3">
      <w:pPr>
        <w:rPr>
          <w:rFonts w:ascii="Calibri" w:hAnsi="Calibri"/>
          <w:sz w:val="22"/>
          <w:szCs w:val="22"/>
        </w:rPr>
      </w:pPr>
      <w:r w:rsidRPr="008D1C0A">
        <w:rPr>
          <w:rFonts w:ascii="Calibri" w:hAnsi="Calibri"/>
          <w:sz w:val="22"/>
          <w:szCs w:val="22"/>
        </w:rPr>
        <w:t>Reunidos los siguientes Patronos:</w:t>
      </w:r>
    </w:p>
    <w:p w:rsidR="001F7366" w:rsidRDefault="001F7366" w:rsidP="00D050D3">
      <w:pPr>
        <w:pStyle w:val="Sinespaciado"/>
        <w:rPr>
          <w:rFonts w:ascii="Calibri" w:hAnsi="Calibri"/>
          <w:sz w:val="22"/>
          <w:szCs w:val="22"/>
        </w:rPr>
      </w:pPr>
    </w:p>
    <w:p w:rsidR="00C0496E" w:rsidRDefault="00FE3085" w:rsidP="00D050D3">
      <w:pPr>
        <w:pStyle w:val="Sinespaciad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María Alonso </w:t>
      </w:r>
      <w:proofErr w:type="spellStart"/>
      <w:r>
        <w:rPr>
          <w:rFonts w:ascii="Calibri" w:hAnsi="Calibri"/>
          <w:sz w:val="22"/>
          <w:szCs w:val="22"/>
        </w:rPr>
        <w:t>Burgaz</w:t>
      </w:r>
      <w:proofErr w:type="spellEnd"/>
      <w:r w:rsidR="00CD2CFD">
        <w:rPr>
          <w:rFonts w:ascii="Calibri" w:hAnsi="Calibri"/>
          <w:sz w:val="22"/>
          <w:szCs w:val="22"/>
        </w:rPr>
        <w:br/>
        <w:t>Laura Badenes Torrens</w:t>
      </w:r>
      <w:r w:rsidR="00D04764">
        <w:rPr>
          <w:rFonts w:ascii="Calibri" w:hAnsi="Calibri"/>
          <w:sz w:val="22"/>
          <w:szCs w:val="22"/>
        </w:rPr>
        <w:br/>
        <w:t xml:space="preserve">Ana </w:t>
      </w:r>
      <w:proofErr w:type="spellStart"/>
      <w:r w:rsidR="00D04764">
        <w:rPr>
          <w:rFonts w:ascii="Calibri" w:hAnsi="Calibri"/>
          <w:sz w:val="22"/>
          <w:szCs w:val="22"/>
        </w:rPr>
        <w:t>Bayó</w:t>
      </w:r>
      <w:proofErr w:type="spellEnd"/>
      <w:r w:rsidR="00D04764">
        <w:rPr>
          <w:rFonts w:ascii="Calibri" w:hAnsi="Calibri"/>
          <w:sz w:val="22"/>
          <w:szCs w:val="22"/>
        </w:rPr>
        <w:t xml:space="preserve"> </w:t>
      </w:r>
      <w:proofErr w:type="spellStart"/>
      <w:r w:rsidR="00D04764">
        <w:rPr>
          <w:rFonts w:ascii="Calibri" w:hAnsi="Calibri"/>
          <w:sz w:val="22"/>
          <w:szCs w:val="22"/>
        </w:rPr>
        <w:t>Busta</w:t>
      </w:r>
      <w:proofErr w:type="spellEnd"/>
    </w:p>
    <w:p w:rsidR="00C0496E" w:rsidRDefault="00C0496E" w:rsidP="00C0496E">
      <w:pPr>
        <w:pStyle w:val="Sinespaciad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Alfonso Gallego Montoya</w:t>
      </w:r>
    </w:p>
    <w:p w:rsidR="00C0496E" w:rsidRDefault="000214B0" w:rsidP="00D050D3">
      <w:pPr>
        <w:pStyle w:val="Sinespaciad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Bárbara Muñoz Figueras</w:t>
      </w:r>
      <w:r w:rsidR="00CD2CFD">
        <w:rPr>
          <w:rFonts w:ascii="Calibri" w:hAnsi="Calibri"/>
          <w:sz w:val="22"/>
          <w:szCs w:val="22"/>
        </w:rPr>
        <w:br/>
        <w:t>Katia Piñol Torres</w:t>
      </w:r>
    </w:p>
    <w:p w:rsidR="001F7366" w:rsidRDefault="00D050D3" w:rsidP="00D050D3">
      <w:pPr>
        <w:pStyle w:val="Sinespaciado"/>
        <w:rPr>
          <w:rFonts w:ascii="Calibri" w:hAnsi="Calibri"/>
          <w:sz w:val="22"/>
          <w:szCs w:val="22"/>
        </w:rPr>
      </w:pPr>
      <w:r w:rsidRPr="008D1C0A">
        <w:rPr>
          <w:rFonts w:ascii="Calibri" w:hAnsi="Calibri"/>
          <w:sz w:val="22"/>
          <w:szCs w:val="22"/>
        </w:rPr>
        <w:br/>
      </w:r>
    </w:p>
    <w:p w:rsidR="00FE3085" w:rsidRDefault="00D04764" w:rsidP="00D050D3">
      <w:pPr>
        <w:pStyle w:val="Sinespaciad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Irene Andr</w:t>
      </w:r>
      <w:r w:rsidR="00B9736A">
        <w:rPr>
          <w:rFonts w:ascii="Calibri" w:hAnsi="Calibri"/>
          <w:sz w:val="22"/>
          <w:szCs w:val="22"/>
        </w:rPr>
        <w:t>és</w:t>
      </w:r>
      <w:r>
        <w:rPr>
          <w:rFonts w:ascii="Calibri" w:hAnsi="Calibri"/>
          <w:sz w:val="22"/>
          <w:szCs w:val="22"/>
        </w:rPr>
        <w:t xml:space="preserve"> </w:t>
      </w:r>
      <w:proofErr w:type="spellStart"/>
      <w:r>
        <w:rPr>
          <w:rFonts w:ascii="Calibri" w:hAnsi="Calibri"/>
          <w:sz w:val="22"/>
          <w:szCs w:val="22"/>
        </w:rPr>
        <w:t>Justi</w:t>
      </w:r>
      <w:proofErr w:type="spellEnd"/>
      <w:r>
        <w:rPr>
          <w:rFonts w:ascii="Calibri" w:hAnsi="Calibri"/>
          <w:sz w:val="22"/>
          <w:szCs w:val="22"/>
        </w:rPr>
        <w:t>, Silvia Martínez Prieto y Javier de Urquía Martí ejercitan su derecho al voto delegado</w:t>
      </w:r>
      <w:r w:rsidR="00FE3085">
        <w:rPr>
          <w:rFonts w:ascii="Calibri" w:hAnsi="Calibri"/>
          <w:sz w:val="22"/>
          <w:szCs w:val="22"/>
        </w:rPr>
        <w:t>.</w:t>
      </w:r>
    </w:p>
    <w:p w:rsidR="00CD2CFD" w:rsidRDefault="00D04764" w:rsidP="00CD2CFD">
      <w:pPr>
        <w:pStyle w:val="Sinespaciad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Actúa como secretaria en ausencia del mismo Katia Piñol Torres. </w:t>
      </w:r>
      <w:r w:rsidR="00FE3085">
        <w:rPr>
          <w:rFonts w:ascii="Calibri" w:hAnsi="Calibri"/>
          <w:sz w:val="22"/>
          <w:szCs w:val="22"/>
        </w:rPr>
        <w:t xml:space="preserve">Asiste </w:t>
      </w:r>
      <w:r w:rsidR="00D050D3">
        <w:rPr>
          <w:rFonts w:ascii="Calibri" w:hAnsi="Calibri"/>
          <w:sz w:val="22"/>
          <w:szCs w:val="22"/>
        </w:rPr>
        <w:t xml:space="preserve">también Nuria García </w:t>
      </w:r>
      <w:proofErr w:type="spellStart"/>
      <w:r w:rsidR="00D050D3">
        <w:rPr>
          <w:rFonts w:ascii="Calibri" w:hAnsi="Calibri"/>
          <w:sz w:val="22"/>
          <w:szCs w:val="22"/>
        </w:rPr>
        <w:t>García</w:t>
      </w:r>
      <w:proofErr w:type="spellEnd"/>
      <w:r w:rsidR="00D050D3">
        <w:rPr>
          <w:rFonts w:ascii="Calibri" w:hAnsi="Calibri"/>
          <w:sz w:val="22"/>
          <w:szCs w:val="22"/>
        </w:rPr>
        <w:t>, directora de la Funda</w:t>
      </w:r>
      <w:r w:rsidR="00FE3085">
        <w:rPr>
          <w:rFonts w:ascii="Calibri" w:hAnsi="Calibri"/>
          <w:sz w:val="22"/>
          <w:szCs w:val="22"/>
        </w:rPr>
        <w:t xml:space="preserve">ción CEFI. </w:t>
      </w:r>
    </w:p>
    <w:p w:rsidR="00CD2CFD" w:rsidRDefault="00CD2CFD" w:rsidP="00CD2CFD">
      <w:pPr>
        <w:pStyle w:val="Sinespaciado"/>
        <w:rPr>
          <w:rFonts w:ascii="Calibri" w:hAnsi="Calibri"/>
          <w:sz w:val="22"/>
          <w:szCs w:val="22"/>
        </w:rPr>
      </w:pPr>
    </w:p>
    <w:p w:rsidR="00D04764" w:rsidRPr="00D04764" w:rsidRDefault="00D04764" w:rsidP="00D04764">
      <w:pPr>
        <w:pStyle w:val="Prrafodelista"/>
        <w:numPr>
          <w:ilvl w:val="0"/>
          <w:numId w:val="17"/>
        </w:numPr>
        <w:jc w:val="both"/>
        <w:rPr>
          <w:rFonts w:asciiTheme="minorHAnsi" w:hAnsiTheme="minorHAnsi" w:cstheme="minorHAnsi"/>
          <w:b/>
        </w:rPr>
      </w:pPr>
      <w:r w:rsidRPr="00D04764">
        <w:rPr>
          <w:rFonts w:asciiTheme="minorHAnsi" w:hAnsiTheme="minorHAnsi" w:cstheme="minorHAnsi"/>
          <w:b/>
        </w:rPr>
        <w:t>Aprobación de cuentas 2017</w:t>
      </w:r>
    </w:p>
    <w:p w:rsidR="00D04764" w:rsidRPr="00D04764" w:rsidRDefault="00D04764" w:rsidP="00D04764">
      <w:pPr>
        <w:pStyle w:val="Prrafodelista"/>
        <w:rPr>
          <w:rFonts w:ascii="Calibri" w:hAnsi="Calibri"/>
        </w:rPr>
      </w:pPr>
      <w:r w:rsidRPr="00D04764">
        <w:rPr>
          <w:rFonts w:ascii="Calibri" w:hAnsi="Calibri"/>
        </w:rPr>
        <w:t xml:space="preserve">Se aprueba por unanimidad las cuentas de la Fundación CEFI correspondientes al año 2017 y se procede a la firma de las cuentas y de la certificación de aprobación de </w:t>
      </w:r>
      <w:proofErr w:type="gramStart"/>
      <w:r w:rsidRPr="00D04764">
        <w:rPr>
          <w:rFonts w:ascii="Calibri" w:hAnsi="Calibri"/>
        </w:rPr>
        <w:t>las mismas</w:t>
      </w:r>
      <w:proofErr w:type="gramEnd"/>
      <w:r w:rsidRPr="00D04764">
        <w:rPr>
          <w:rFonts w:ascii="Calibri" w:hAnsi="Calibri"/>
        </w:rPr>
        <w:t xml:space="preserve">. </w:t>
      </w:r>
    </w:p>
    <w:p w:rsidR="00FE3085" w:rsidRPr="00FE3085" w:rsidRDefault="00FE3085" w:rsidP="00FE3085">
      <w:pPr>
        <w:pStyle w:val="Prrafodelista"/>
        <w:jc w:val="both"/>
        <w:rPr>
          <w:rFonts w:ascii="Calibri" w:hAnsi="Calibri"/>
          <w:sz w:val="22"/>
          <w:szCs w:val="22"/>
        </w:rPr>
      </w:pPr>
    </w:p>
    <w:p w:rsidR="00FE3085" w:rsidRPr="00D04764" w:rsidRDefault="00D04764" w:rsidP="00D04764">
      <w:pPr>
        <w:pStyle w:val="Prrafodelista"/>
        <w:numPr>
          <w:ilvl w:val="0"/>
          <w:numId w:val="17"/>
        </w:numPr>
        <w:jc w:val="both"/>
        <w:rPr>
          <w:rFonts w:asciiTheme="minorHAnsi" w:hAnsiTheme="minorHAnsi" w:cstheme="minorHAnsi"/>
          <w:b/>
        </w:rPr>
      </w:pPr>
      <w:r w:rsidRPr="00D04764">
        <w:rPr>
          <w:rFonts w:asciiTheme="minorHAnsi" w:hAnsiTheme="minorHAnsi" w:cstheme="minorHAnsi"/>
          <w:b/>
        </w:rPr>
        <w:t>Aceptación cese Patrono</w:t>
      </w:r>
    </w:p>
    <w:p w:rsidR="009B285B" w:rsidRPr="00D04764" w:rsidRDefault="00D04764" w:rsidP="00B9736A">
      <w:pPr>
        <w:pStyle w:val="Prrafodelista"/>
        <w:jc w:val="both"/>
        <w:rPr>
          <w:rFonts w:ascii="Calibri" w:hAnsi="Calibri"/>
        </w:rPr>
      </w:pPr>
      <w:r w:rsidRPr="00D04764">
        <w:rPr>
          <w:rFonts w:ascii="Calibri" w:hAnsi="Calibri"/>
        </w:rPr>
        <w:t xml:space="preserve">Se acepta el cese de Rafael de Juan de Castro como Patrono. La </w:t>
      </w:r>
      <w:proofErr w:type="gramStart"/>
      <w:r w:rsidRPr="00D04764">
        <w:rPr>
          <w:rFonts w:ascii="Calibri" w:hAnsi="Calibri"/>
        </w:rPr>
        <w:t>Presidenta</w:t>
      </w:r>
      <w:proofErr w:type="gramEnd"/>
      <w:r w:rsidRPr="00D04764">
        <w:rPr>
          <w:rFonts w:ascii="Calibri" w:hAnsi="Calibri"/>
        </w:rPr>
        <w:t xml:space="preserve"> informará a Rafael sobre el cese formal como patrono de CEFI y le informará de los pasos a seguir para dar continuidad a la aportación recibida este año.</w:t>
      </w:r>
    </w:p>
    <w:p w:rsidR="009B285B" w:rsidRPr="009B285B" w:rsidRDefault="009B285B" w:rsidP="009B285B">
      <w:pPr>
        <w:pStyle w:val="Prrafodelista"/>
        <w:jc w:val="both"/>
        <w:rPr>
          <w:rFonts w:ascii="Calibri" w:hAnsi="Calibri"/>
        </w:rPr>
      </w:pPr>
    </w:p>
    <w:p w:rsidR="00D04764" w:rsidRPr="00D04764" w:rsidRDefault="00D04764" w:rsidP="00D04764">
      <w:pPr>
        <w:pStyle w:val="Prrafodelista"/>
        <w:numPr>
          <w:ilvl w:val="0"/>
          <w:numId w:val="17"/>
        </w:numPr>
        <w:jc w:val="both"/>
        <w:rPr>
          <w:rFonts w:asciiTheme="minorHAnsi" w:hAnsiTheme="minorHAnsi" w:cstheme="minorHAnsi"/>
          <w:b/>
        </w:rPr>
      </w:pPr>
      <w:r w:rsidRPr="00D04764">
        <w:rPr>
          <w:rFonts w:asciiTheme="minorHAnsi" w:hAnsiTheme="minorHAnsi" w:cstheme="minorHAnsi"/>
          <w:b/>
        </w:rPr>
        <w:t>Actualización de aspectos en trámite</w:t>
      </w:r>
    </w:p>
    <w:p w:rsidR="00D04764" w:rsidRPr="00D04764" w:rsidRDefault="00D04764" w:rsidP="00D04764">
      <w:pPr>
        <w:ind w:firstLine="360"/>
        <w:rPr>
          <w:rFonts w:ascii="Calibri" w:hAnsi="Calibri"/>
        </w:rPr>
      </w:pPr>
      <w:r w:rsidRPr="00D04764">
        <w:rPr>
          <w:rFonts w:ascii="Calibri" w:hAnsi="Calibri"/>
        </w:rPr>
        <w:t>Se informa que están confirmadas las colaboraciones en forma de artículos de:</w:t>
      </w:r>
    </w:p>
    <w:p w:rsidR="00D04764" w:rsidRPr="00D04764" w:rsidRDefault="00D04764" w:rsidP="00D04764">
      <w:pPr>
        <w:pStyle w:val="Prrafodelista"/>
        <w:numPr>
          <w:ilvl w:val="0"/>
          <w:numId w:val="18"/>
        </w:numPr>
        <w:rPr>
          <w:rFonts w:ascii="Calibri" w:hAnsi="Calibri"/>
        </w:rPr>
      </w:pPr>
      <w:r w:rsidRPr="00D04764">
        <w:rPr>
          <w:rFonts w:ascii="Calibri" w:hAnsi="Calibri"/>
        </w:rPr>
        <w:t xml:space="preserve">Miquel </w:t>
      </w:r>
      <w:proofErr w:type="spellStart"/>
      <w:r w:rsidRPr="00D04764">
        <w:rPr>
          <w:rFonts w:ascii="Calibri" w:hAnsi="Calibri"/>
        </w:rPr>
        <w:t>Montañá</w:t>
      </w:r>
      <w:proofErr w:type="spellEnd"/>
      <w:r w:rsidRPr="00D04764">
        <w:rPr>
          <w:rFonts w:ascii="Calibri" w:hAnsi="Calibri"/>
        </w:rPr>
        <w:t xml:space="preserve"> sobre </w:t>
      </w:r>
      <w:proofErr w:type="spellStart"/>
      <w:r w:rsidRPr="00D04764">
        <w:rPr>
          <w:rFonts w:ascii="Calibri" w:hAnsi="Calibri"/>
        </w:rPr>
        <w:t>Manufacturing</w:t>
      </w:r>
      <w:proofErr w:type="spellEnd"/>
      <w:r w:rsidRPr="00D04764">
        <w:rPr>
          <w:rFonts w:ascii="Calibri" w:hAnsi="Calibri"/>
        </w:rPr>
        <w:t xml:space="preserve"> </w:t>
      </w:r>
      <w:proofErr w:type="spellStart"/>
      <w:r w:rsidRPr="00D04764">
        <w:rPr>
          <w:rFonts w:ascii="Calibri" w:hAnsi="Calibri"/>
        </w:rPr>
        <w:t>waiver</w:t>
      </w:r>
      <w:proofErr w:type="spellEnd"/>
      <w:r w:rsidRPr="00D04764">
        <w:rPr>
          <w:rFonts w:ascii="Calibri" w:hAnsi="Calibri"/>
        </w:rPr>
        <w:t>. Visión internacional. Contradice espíritu ADPIC para el próximo número de la revista, para conseguirlo sin perder la actualidad se retrasará la edición y la distribución de la revista Cuadernos. Se publicará también por su importancia en Comunicaciones.</w:t>
      </w:r>
    </w:p>
    <w:p w:rsidR="00D04764" w:rsidRPr="00D04764" w:rsidRDefault="00D04764" w:rsidP="00D04764">
      <w:pPr>
        <w:pStyle w:val="Prrafodelista"/>
        <w:numPr>
          <w:ilvl w:val="0"/>
          <w:numId w:val="18"/>
        </w:numPr>
        <w:rPr>
          <w:rFonts w:ascii="Calibri" w:hAnsi="Calibri"/>
        </w:rPr>
      </w:pPr>
      <w:r w:rsidRPr="00D04764">
        <w:rPr>
          <w:rFonts w:ascii="Calibri" w:hAnsi="Calibri"/>
        </w:rPr>
        <w:t xml:space="preserve">Blas González sobre </w:t>
      </w:r>
      <w:proofErr w:type="spellStart"/>
      <w:r w:rsidRPr="00D04764">
        <w:rPr>
          <w:rFonts w:ascii="Calibri" w:hAnsi="Calibri"/>
        </w:rPr>
        <w:t>Manufacturing</w:t>
      </w:r>
      <w:proofErr w:type="spellEnd"/>
      <w:r w:rsidRPr="00D04764">
        <w:rPr>
          <w:rFonts w:ascii="Calibri" w:hAnsi="Calibri"/>
        </w:rPr>
        <w:t xml:space="preserve"> </w:t>
      </w:r>
      <w:proofErr w:type="spellStart"/>
      <w:r w:rsidRPr="00D04764">
        <w:rPr>
          <w:rFonts w:ascii="Calibri" w:hAnsi="Calibri"/>
        </w:rPr>
        <w:t>waiver</w:t>
      </w:r>
      <w:proofErr w:type="spellEnd"/>
      <w:r w:rsidRPr="00D04764">
        <w:rPr>
          <w:rFonts w:ascii="Calibri" w:hAnsi="Calibri"/>
        </w:rPr>
        <w:t>. Eficacia MC para el numero de septiembre de la revista Cuadernos. Se publicará también por su importancia en Comunicaciones.</w:t>
      </w:r>
    </w:p>
    <w:p w:rsidR="00D04764" w:rsidRPr="00D04764" w:rsidRDefault="00D04764" w:rsidP="00D04764">
      <w:pPr>
        <w:pStyle w:val="Prrafodelista"/>
        <w:numPr>
          <w:ilvl w:val="0"/>
          <w:numId w:val="18"/>
        </w:numPr>
        <w:rPr>
          <w:rFonts w:ascii="Calibri" w:hAnsi="Calibri"/>
        </w:rPr>
      </w:pPr>
      <w:r w:rsidRPr="00D04764">
        <w:rPr>
          <w:rFonts w:ascii="Calibri" w:hAnsi="Calibri"/>
        </w:rPr>
        <w:t>Miquel Montaña sobre relevancia de la innovación incremental para el número de la revista Cuadernos/Comunicaciones de septiembre.</w:t>
      </w:r>
    </w:p>
    <w:p w:rsidR="00D04764" w:rsidRPr="00D04764" w:rsidRDefault="00D04764" w:rsidP="00D04764">
      <w:pPr>
        <w:pStyle w:val="Prrafodelista"/>
        <w:numPr>
          <w:ilvl w:val="0"/>
          <w:numId w:val="18"/>
        </w:numPr>
        <w:rPr>
          <w:rFonts w:ascii="Calibri" w:hAnsi="Calibri"/>
        </w:rPr>
      </w:pPr>
      <w:r w:rsidRPr="00D04764">
        <w:rPr>
          <w:rFonts w:ascii="Calibri" w:hAnsi="Calibri"/>
        </w:rPr>
        <w:t xml:space="preserve">José Miguel </w:t>
      </w:r>
      <w:proofErr w:type="spellStart"/>
      <w:r w:rsidRPr="00D04764">
        <w:rPr>
          <w:rFonts w:ascii="Calibri" w:hAnsi="Calibri"/>
        </w:rPr>
        <w:t>Fatás</w:t>
      </w:r>
      <w:proofErr w:type="spellEnd"/>
      <w:r w:rsidRPr="00D04764">
        <w:rPr>
          <w:rFonts w:ascii="Calibri" w:hAnsi="Calibri"/>
        </w:rPr>
        <w:t xml:space="preserve"> de la sentencia ATES de 18 de mayo de </w:t>
      </w:r>
      <w:proofErr w:type="spellStart"/>
      <w:r w:rsidRPr="00D04764">
        <w:rPr>
          <w:rFonts w:ascii="Calibri" w:hAnsi="Calibri"/>
        </w:rPr>
        <w:t>Farmaindustria</w:t>
      </w:r>
      <w:proofErr w:type="spellEnd"/>
      <w:r w:rsidRPr="00D04764">
        <w:rPr>
          <w:rFonts w:ascii="Calibri" w:hAnsi="Calibri"/>
        </w:rPr>
        <w:t xml:space="preserve"> para el próximo número de la revista.</w:t>
      </w:r>
    </w:p>
    <w:p w:rsidR="00D04764" w:rsidRPr="00D04764" w:rsidRDefault="00D04764" w:rsidP="00D04764">
      <w:pPr>
        <w:pStyle w:val="Prrafodelista"/>
        <w:numPr>
          <w:ilvl w:val="0"/>
          <w:numId w:val="18"/>
        </w:numPr>
        <w:rPr>
          <w:rFonts w:ascii="Calibri" w:hAnsi="Calibri"/>
        </w:rPr>
      </w:pPr>
      <w:r w:rsidRPr="00D04764">
        <w:rPr>
          <w:rFonts w:ascii="Calibri" w:hAnsi="Calibri"/>
        </w:rPr>
        <w:t xml:space="preserve">Alberto </w:t>
      </w:r>
      <w:proofErr w:type="spellStart"/>
      <w:r w:rsidRPr="00D04764">
        <w:rPr>
          <w:rFonts w:ascii="Calibri" w:hAnsi="Calibri"/>
        </w:rPr>
        <w:t>Dórrego</w:t>
      </w:r>
      <w:proofErr w:type="spellEnd"/>
      <w:r w:rsidRPr="00D04764">
        <w:rPr>
          <w:rFonts w:ascii="Calibri" w:hAnsi="Calibri"/>
        </w:rPr>
        <w:t xml:space="preserve"> y Jordi </w:t>
      </w:r>
      <w:proofErr w:type="spellStart"/>
      <w:r w:rsidRPr="00D04764">
        <w:rPr>
          <w:rFonts w:ascii="Calibri" w:hAnsi="Calibri"/>
        </w:rPr>
        <w:t>Faus</w:t>
      </w:r>
      <w:proofErr w:type="spellEnd"/>
      <w:r w:rsidRPr="00D04764">
        <w:rPr>
          <w:rFonts w:ascii="Calibri" w:hAnsi="Calibri"/>
        </w:rPr>
        <w:t xml:space="preserve">. Artículo sobre transparencia/confidencialidad de precios. </w:t>
      </w:r>
    </w:p>
    <w:p w:rsidR="00D04764" w:rsidRPr="00D04764" w:rsidRDefault="00D04764" w:rsidP="00D04764">
      <w:pPr>
        <w:pStyle w:val="Prrafodelista"/>
        <w:numPr>
          <w:ilvl w:val="0"/>
          <w:numId w:val="18"/>
        </w:numPr>
        <w:rPr>
          <w:rFonts w:ascii="Calibri" w:hAnsi="Calibri"/>
        </w:rPr>
      </w:pPr>
      <w:r w:rsidRPr="00D04764">
        <w:rPr>
          <w:rFonts w:ascii="Calibri" w:hAnsi="Calibri"/>
        </w:rPr>
        <w:t xml:space="preserve">Montserrat </w:t>
      </w:r>
      <w:proofErr w:type="spellStart"/>
      <w:r w:rsidRPr="00D04764">
        <w:rPr>
          <w:rFonts w:ascii="Calibri" w:hAnsi="Calibri"/>
        </w:rPr>
        <w:t>Llopart</w:t>
      </w:r>
      <w:proofErr w:type="spellEnd"/>
      <w:r w:rsidRPr="00D04764">
        <w:rPr>
          <w:rFonts w:ascii="Calibri" w:hAnsi="Calibri"/>
        </w:rPr>
        <w:t xml:space="preserve">. Innovación medicamentos huérfanos. </w:t>
      </w:r>
    </w:p>
    <w:p w:rsidR="00D04764" w:rsidRPr="00B9736A" w:rsidRDefault="00D04764" w:rsidP="00D04764">
      <w:pPr>
        <w:pStyle w:val="Prrafodelista"/>
        <w:numPr>
          <w:ilvl w:val="0"/>
          <w:numId w:val="18"/>
        </w:numPr>
        <w:jc w:val="both"/>
        <w:rPr>
          <w:rFonts w:ascii="Calibri" w:hAnsi="Calibri"/>
        </w:rPr>
      </w:pPr>
      <w:r w:rsidRPr="00B9736A">
        <w:rPr>
          <w:rFonts w:ascii="Calibri" w:hAnsi="Calibri"/>
        </w:rPr>
        <w:t xml:space="preserve">Jordi </w:t>
      </w:r>
      <w:proofErr w:type="spellStart"/>
      <w:r w:rsidRPr="00B9736A">
        <w:rPr>
          <w:rFonts w:ascii="Calibri" w:hAnsi="Calibri"/>
        </w:rPr>
        <w:t>Faus</w:t>
      </w:r>
      <w:proofErr w:type="spellEnd"/>
      <w:r w:rsidRPr="00B9736A">
        <w:rPr>
          <w:rFonts w:ascii="Calibri" w:hAnsi="Calibri"/>
        </w:rPr>
        <w:t xml:space="preserve"> elaborará un artículo sobre el Derecho a la confidencialidad de las compañías farmacéuticas en materia de precios (se buscarán argumentos-</w:t>
      </w:r>
      <w:r w:rsidRPr="00B9736A">
        <w:rPr>
          <w:rFonts w:ascii="Calibri" w:hAnsi="Calibri"/>
        </w:rPr>
        <w:lastRenderedPageBreak/>
        <w:t xml:space="preserve">estudio caso UK-PVL máximo autorizado (el precio máximo que se paga a los pacientes del SNS). Se </w:t>
      </w:r>
    </w:p>
    <w:p w:rsidR="00D04764" w:rsidRPr="00B9736A" w:rsidRDefault="00D04764" w:rsidP="00B9736A">
      <w:pPr>
        <w:ind w:left="360"/>
        <w:jc w:val="both"/>
        <w:rPr>
          <w:rFonts w:ascii="Calibri" w:hAnsi="Calibri"/>
        </w:rPr>
      </w:pPr>
      <w:r w:rsidRPr="00B9736A">
        <w:rPr>
          <w:rFonts w:ascii="Calibri" w:hAnsi="Calibri"/>
        </w:rPr>
        <w:t>Se argumentará a favor de la confidencialidad en situaciones especiales, comparaciones internacionales, confidencialidad frente al competidor-secreto comercial-.</w:t>
      </w:r>
    </w:p>
    <w:p w:rsidR="00D04764" w:rsidRPr="00B9736A" w:rsidRDefault="00D04764" w:rsidP="00B9736A">
      <w:pPr>
        <w:ind w:left="360"/>
        <w:jc w:val="both"/>
        <w:rPr>
          <w:rFonts w:ascii="Calibri" w:hAnsi="Calibri"/>
        </w:rPr>
      </w:pPr>
      <w:r w:rsidRPr="00B9736A">
        <w:rPr>
          <w:rFonts w:ascii="Calibri" w:hAnsi="Calibri"/>
        </w:rPr>
        <w:t>Se recuerda que se deberá valorar por parte del patronato posibles</w:t>
      </w:r>
      <w:r w:rsidR="00B9736A">
        <w:rPr>
          <w:rFonts w:ascii="Calibri" w:hAnsi="Calibri"/>
        </w:rPr>
        <w:t xml:space="preserve"> </w:t>
      </w:r>
      <w:r w:rsidRPr="00B9736A">
        <w:rPr>
          <w:rFonts w:ascii="Calibri" w:hAnsi="Calibri"/>
        </w:rPr>
        <w:t>contenidos/asuntos para celebrar seminarios online.</w:t>
      </w:r>
    </w:p>
    <w:p w:rsidR="00D04764" w:rsidRPr="00B9736A" w:rsidRDefault="00D04764" w:rsidP="00B9736A">
      <w:pPr>
        <w:ind w:left="360"/>
        <w:jc w:val="both"/>
        <w:rPr>
          <w:rFonts w:ascii="Calibri" w:hAnsi="Calibri"/>
        </w:rPr>
      </w:pPr>
      <w:r w:rsidRPr="00B9736A">
        <w:rPr>
          <w:rFonts w:ascii="Calibri" w:hAnsi="Calibri"/>
        </w:rPr>
        <w:t>Se informa que se está trabajando en el documento posición innovación y acceso al mercado.</w:t>
      </w:r>
    </w:p>
    <w:p w:rsidR="00D04764" w:rsidRPr="00B9736A" w:rsidRDefault="00D04764" w:rsidP="00B9736A">
      <w:pPr>
        <w:ind w:left="360"/>
        <w:jc w:val="both"/>
        <w:rPr>
          <w:rFonts w:ascii="Calibri" w:hAnsi="Calibri"/>
        </w:rPr>
      </w:pPr>
      <w:r w:rsidRPr="00B9736A">
        <w:rPr>
          <w:rFonts w:ascii="Calibri" w:hAnsi="Calibri"/>
        </w:rPr>
        <w:t xml:space="preserve">Se comunica que están cerrados los contenidos de los próximos números de las revistas y se analizan brevemente. </w:t>
      </w:r>
    </w:p>
    <w:p w:rsidR="001F7366" w:rsidRPr="00016DBC" w:rsidRDefault="001F7366" w:rsidP="00C0496E">
      <w:pPr>
        <w:pStyle w:val="Prrafodelista"/>
        <w:jc w:val="both"/>
        <w:rPr>
          <w:rFonts w:ascii="Calibri" w:hAnsi="Calibri"/>
          <w:b/>
          <w:sz w:val="22"/>
          <w:szCs w:val="22"/>
        </w:rPr>
      </w:pPr>
    </w:p>
    <w:p w:rsidR="00455B14" w:rsidRPr="00455B14" w:rsidRDefault="00B9736A" w:rsidP="00D04764">
      <w:pPr>
        <w:pStyle w:val="Prrafodelista"/>
        <w:numPr>
          <w:ilvl w:val="0"/>
          <w:numId w:val="17"/>
        </w:numPr>
        <w:jc w:val="both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Se</w:t>
      </w:r>
      <w:bookmarkStart w:id="0" w:name="_GoBack"/>
      <w:bookmarkEnd w:id="0"/>
      <w:r>
        <w:rPr>
          <w:rFonts w:ascii="Calibri" w:hAnsi="Calibri"/>
          <w:b/>
          <w:sz w:val="22"/>
          <w:szCs w:val="22"/>
        </w:rPr>
        <w:t>minario presencial de competencia</w:t>
      </w:r>
    </w:p>
    <w:p w:rsidR="00B9736A" w:rsidRPr="00B9736A" w:rsidRDefault="00B9736A" w:rsidP="00B9736A">
      <w:pPr>
        <w:pStyle w:val="Prrafodelista"/>
        <w:rPr>
          <w:rFonts w:ascii="Calibri" w:hAnsi="Calibri"/>
        </w:rPr>
      </w:pPr>
      <w:r w:rsidRPr="00B9736A">
        <w:rPr>
          <w:rFonts w:ascii="Calibri" w:hAnsi="Calibri"/>
        </w:rPr>
        <w:t xml:space="preserve">Se confirma la celebración el 18 de septiembre del Seminario presencial de competencia haciéndolo coincidir con la reunión de Patronato CEFI en Madrid que teníamos ya en agenda anual CEFI. </w:t>
      </w:r>
    </w:p>
    <w:p w:rsidR="00B9736A" w:rsidRDefault="00B9736A" w:rsidP="00B9736A">
      <w:pPr>
        <w:pStyle w:val="Prrafodelista"/>
      </w:pPr>
    </w:p>
    <w:p w:rsidR="00D050D3" w:rsidRPr="00C55115" w:rsidRDefault="00D050D3" w:rsidP="00D050D3">
      <w:pPr>
        <w:pStyle w:val="Prrafodelista"/>
        <w:jc w:val="both"/>
        <w:rPr>
          <w:rFonts w:asciiTheme="minorHAnsi" w:hAnsiTheme="minorHAnsi" w:cstheme="minorHAnsi"/>
          <w:b/>
        </w:rPr>
      </w:pPr>
    </w:p>
    <w:p w:rsidR="00D050D3" w:rsidRDefault="00D050D3" w:rsidP="00D050D3">
      <w:pPr>
        <w:ind w:left="360"/>
        <w:jc w:val="both"/>
        <w:rPr>
          <w:rFonts w:ascii="Calibri" w:hAnsi="Calibri"/>
          <w:b/>
          <w:sz w:val="22"/>
          <w:szCs w:val="22"/>
        </w:rPr>
      </w:pPr>
      <w:r w:rsidRPr="00016DBC">
        <w:rPr>
          <w:rFonts w:ascii="Calibri" w:hAnsi="Calibri"/>
          <w:b/>
          <w:sz w:val="22"/>
          <w:szCs w:val="22"/>
        </w:rPr>
        <w:br/>
      </w:r>
    </w:p>
    <w:p w:rsidR="00D050D3" w:rsidRDefault="00D050D3" w:rsidP="00D050D3">
      <w:pPr>
        <w:ind w:left="360"/>
        <w:jc w:val="both"/>
        <w:rPr>
          <w:rFonts w:ascii="Calibri" w:hAnsi="Calibri"/>
          <w:b/>
          <w:sz w:val="22"/>
          <w:szCs w:val="22"/>
        </w:rPr>
      </w:pPr>
    </w:p>
    <w:p w:rsidR="00D050D3" w:rsidRDefault="00D050D3" w:rsidP="00D050D3">
      <w:pPr>
        <w:ind w:left="360"/>
        <w:jc w:val="both"/>
        <w:rPr>
          <w:rFonts w:ascii="Calibri" w:hAnsi="Calibri"/>
          <w:b/>
          <w:sz w:val="22"/>
          <w:szCs w:val="22"/>
        </w:rPr>
      </w:pPr>
    </w:p>
    <w:p w:rsidR="00D050D3" w:rsidRDefault="00D050D3" w:rsidP="00D050D3">
      <w:pPr>
        <w:spacing w:after="200" w:line="276" w:lineRule="auto"/>
        <w:jc w:val="center"/>
        <w:rPr>
          <w:rFonts w:ascii="Calibri" w:eastAsia="Calibri" w:hAnsi="Calibri"/>
          <w:b/>
          <w:sz w:val="20"/>
          <w:szCs w:val="20"/>
          <w:u w:val="single"/>
        </w:rPr>
      </w:pPr>
    </w:p>
    <w:p w:rsidR="001F7366" w:rsidRDefault="001F7366" w:rsidP="00D050D3">
      <w:pPr>
        <w:spacing w:after="200" w:line="276" w:lineRule="auto"/>
        <w:jc w:val="center"/>
        <w:rPr>
          <w:rFonts w:ascii="Calibri" w:eastAsia="Calibri" w:hAnsi="Calibri"/>
          <w:b/>
          <w:sz w:val="20"/>
          <w:szCs w:val="20"/>
          <w:u w:val="single"/>
        </w:rPr>
      </w:pPr>
    </w:p>
    <w:p w:rsidR="001F7366" w:rsidRDefault="001F7366" w:rsidP="00D050D3">
      <w:pPr>
        <w:spacing w:after="200" w:line="276" w:lineRule="auto"/>
        <w:jc w:val="center"/>
        <w:rPr>
          <w:rFonts w:ascii="Calibri" w:eastAsia="Calibri" w:hAnsi="Calibri"/>
          <w:b/>
          <w:sz w:val="20"/>
          <w:szCs w:val="20"/>
          <w:u w:val="single"/>
        </w:rPr>
      </w:pPr>
    </w:p>
    <w:p w:rsidR="001F7366" w:rsidRDefault="001F7366" w:rsidP="00D050D3">
      <w:pPr>
        <w:spacing w:after="200" w:line="276" w:lineRule="auto"/>
        <w:jc w:val="center"/>
        <w:rPr>
          <w:rFonts w:ascii="Calibri" w:eastAsia="Calibri" w:hAnsi="Calibri"/>
          <w:b/>
          <w:sz w:val="20"/>
          <w:szCs w:val="20"/>
          <w:u w:val="single"/>
        </w:rPr>
      </w:pPr>
    </w:p>
    <w:p w:rsidR="001F7366" w:rsidRDefault="001F7366" w:rsidP="00D050D3">
      <w:pPr>
        <w:spacing w:after="200" w:line="276" w:lineRule="auto"/>
        <w:jc w:val="center"/>
        <w:rPr>
          <w:rFonts w:ascii="Calibri" w:eastAsia="Calibri" w:hAnsi="Calibri"/>
          <w:b/>
          <w:sz w:val="20"/>
          <w:szCs w:val="20"/>
          <w:u w:val="single"/>
        </w:rPr>
      </w:pPr>
    </w:p>
    <w:p w:rsidR="00613B8C" w:rsidRDefault="00613B8C" w:rsidP="00D050D3">
      <w:pPr>
        <w:spacing w:after="200" w:line="276" w:lineRule="auto"/>
        <w:jc w:val="center"/>
        <w:rPr>
          <w:rFonts w:ascii="Calibri" w:eastAsia="Calibri" w:hAnsi="Calibri"/>
          <w:b/>
          <w:sz w:val="20"/>
          <w:szCs w:val="20"/>
          <w:u w:val="single"/>
        </w:rPr>
      </w:pPr>
    </w:p>
    <w:p w:rsidR="00D050D3" w:rsidRDefault="00D050D3" w:rsidP="00D050D3">
      <w:pPr>
        <w:spacing w:after="200" w:line="276" w:lineRule="auto"/>
        <w:jc w:val="center"/>
        <w:rPr>
          <w:rFonts w:ascii="Calibri" w:eastAsia="Calibri" w:hAnsi="Calibri"/>
          <w:b/>
          <w:sz w:val="20"/>
          <w:szCs w:val="20"/>
          <w:u w:val="single"/>
        </w:rPr>
      </w:pPr>
    </w:p>
    <w:p w:rsidR="00D050D3" w:rsidRDefault="00D050D3" w:rsidP="00D050D3">
      <w:pPr>
        <w:spacing w:after="200" w:line="276" w:lineRule="auto"/>
        <w:jc w:val="center"/>
        <w:rPr>
          <w:rFonts w:ascii="Calibri" w:eastAsia="Calibri" w:hAnsi="Calibri"/>
          <w:b/>
          <w:sz w:val="20"/>
          <w:szCs w:val="20"/>
          <w:u w:val="single"/>
        </w:rPr>
      </w:pPr>
    </w:p>
    <w:p w:rsidR="00D050D3" w:rsidRDefault="00455B14" w:rsidP="00D050D3">
      <w:pPr>
        <w:pStyle w:val="Prrafodelista1"/>
        <w:ind w:left="360" w:firstLine="360"/>
        <w:jc w:val="both"/>
        <w:rPr>
          <w:lang w:val="es-ES"/>
        </w:rPr>
      </w:pPr>
      <w:r>
        <w:rPr>
          <w:lang w:val="es-ES"/>
        </w:rPr>
        <w:t>Fdo.: Bárbara Muñoz Figueras</w:t>
      </w:r>
      <w:r>
        <w:rPr>
          <w:lang w:val="es-ES"/>
        </w:rPr>
        <w:tab/>
      </w:r>
      <w:r>
        <w:rPr>
          <w:lang w:val="es-ES"/>
        </w:rPr>
        <w:tab/>
      </w:r>
      <w:r>
        <w:rPr>
          <w:lang w:val="es-ES"/>
        </w:rPr>
        <w:tab/>
        <w:t>Fdo.: Javier de Urquía Martí</w:t>
      </w:r>
    </w:p>
    <w:p w:rsidR="00D050D3" w:rsidRPr="00AE5534" w:rsidRDefault="00D050D3" w:rsidP="00D050D3">
      <w:pPr>
        <w:pStyle w:val="Prrafodelista1"/>
        <w:ind w:left="360" w:firstLine="360"/>
        <w:jc w:val="both"/>
        <w:rPr>
          <w:b/>
          <w:lang w:val="es-ES"/>
        </w:rPr>
      </w:pPr>
      <w:r>
        <w:rPr>
          <w:lang w:val="es-ES"/>
        </w:rPr>
        <w:t xml:space="preserve">   </w:t>
      </w:r>
      <w:r w:rsidR="00455B14">
        <w:rPr>
          <w:lang w:val="es-ES"/>
        </w:rPr>
        <w:t xml:space="preserve">       Presidenta</w:t>
      </w:r>
      <w:r w:rsidR="00455B14">
        <w:rPr>
          <w:lang w:val="es-ES"/>
        </w:rPr>
        <w:tab/>
      </w:r>
      <w:r w:rsidR="00455B14">
        <w:rPr>
          <w:lang w:val="es-ES"/>
        </w:rPr>
        <w:tab/>
      </w:r>
      <w:r w:rsidR="00455B14">
        <w:rPr>
          <w:lang w:val="es-ES"/>
        </w:rPr>
        <w:tab/>
      </w:r>
      <w:r w:rsidR="00455B14">
        <w:rPr>
          <w:lang w:val="es-ES"/>
        </w:rPr>
        <w:tab/>
      </w:r>
      <w:r w:rsidR="00455B14">
        <w:rPr>
          <w:lang w:val="es-ES"/>
        </w:rPr>
        <w:tab/>
      </w:r>
      <w:proofErr w:type="gramStart"/>
      <w:r w:rsidR="00455B14">
        <w:rPr>
          <w:lang w:val="es-ES"/>
        </w:rPr>
        <w:t>Secretario</w:t>
      </w:r>
      <w:proofErr w:type="gramEnd"/>
    </w:p>
    <w:p w:rsidR="00D71816" w:rsidRDefault="00D71816"/>
    <w:sectPr w:rsidR="00D71816" w:rsidSect="004A05F4">
      <w:footerReference w:type="even" r:id="rId7"/>
      <w:pgSz w:w="11906" w:h="16838"/>
      <w:pgMar w:top="1417" w:right="1701" w:bottom="1417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81C5E" w:rsidRDefault="00422331">
      <w:r>
        <w:separator/>
      </w:r>
    </w:p>
  </w:endnote>
  <w:endnote w:type="continuationSeparator" w:id="0">
    <w:p w:rsidR="00381C5E" w:rsidRDefault="004223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041E9" w:rsidRDefault="0005514A" w:rsidP="004A05F4">
    <w:pPr>
      <w:pStyle w:val="Piedepgina"/>
      <w:framePr w:wrap="around" w:vAnchor="text" w:hAnchor="margin" w:xAlign="center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4041E9" w:rsidRDefault="00B9736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81C5E" w:rsidRDefault="00422331">
      <w:r>
        <w:separator/>
      </w:r>
    </w:p>
  </w:footnote>
  <w:footnote w:type="continuationSeparator" w:id="0">
    <w:p w:rsidR="00381C5E" w:rsidRDefault="0042233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E57DBB"/>
    <w:multiLevelType w:val="hybridMultilevel"/>
    <w:tmpl w:val="B8ECECF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81151B"/>
    <w:multiLevelType w:val="hybridMultilevel"/>
    <w:tmpl w:val="BA04BDE4"/>
    <w:lvl w:ilvl="0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940635F"/>
    <w:multiLevelType w:val="hybridMultilevel"/>
    <w:tmpl w:val="0858707A"/>
    <w:lvl w:ilvl="0" w:tplc="0C0A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3" w15:restartNumberingAfterBreak="0">
    <w:nsid w:val="1C5C33CA"/>
    <w:multiLevelType w:val="hybridMultilevel"/>
    <w:tmpl w:val="4F26FD74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3232436"/>
    <w:multiLevelType w:val="hybridMultilevel"/>
    <w:tmpl w:val="D2ACCC42"/>
    <w:lvl w:ilvl="0" w:tplc="88EE9C8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4BE35B9"/>
    <w:multiLevelType w:val="hybridMultilevel"/>
    <w:tmpl w:val="6892127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61539EA"/>
    <w:multiLevelType w:val="hybridMultilevel"/>
    <w:tmpl w:val="E90031B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2D147CE"/>
    <w:multiLevelType w:val="hybridMultilevel"/>
    <w:tmpl w:val="68C604DA"/>
    <w:lvl w:ilvl="0" w:tplc="0C0A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8" w15:restartNumberingAfterBreak="0">
    <w:nsid w:val="351E733D"/>
    <w:multiLevelType w:val="hybridMultilevel"/>
    <w:tmpl w:val="93EAED78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406F132E"/>
    <w:multiLevelType w:val="hybridMultilevel"/>
    <w:tmpl w:val="016CF08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7F26337"/>
    <w:multiLevelType w:val="hybridMultilevel"/>
    <w:tmpl w:val="FF9A7EE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8F77FA2"/>
    <w:multiLevelType w:val="hybridMultilevel"/>
    <w:tmpl w:val="4AD086F0"/>
    <w:lvl w:ilvl="0" w:tplc="2148496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3E00068"/>
    <w:multiLevelType w:val="hybridMultilevel"/>
    <w:tmpl w:val="2A22D242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5D6B2834"/>
    <w:multiLevelType w:val="hybridMultilevel"/>
    <w:tmpl w:val="6D6A0D9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265043A"/>
    <w:multiLevelType w:val="hybridMultilevel"/>
    <w:tmpl w:val="E4D8BC9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7670738"/>
    <w:multiLevelType w:val="hybridMultilevel"/>
    <w:tmpl w:val="9BC66FB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D656959"/>
    <w:multiLevelType w:val="hybridMultilevel"/>
    <w:tmpl w:val="6A688E8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9"/>
  </w:num>
  <w:num w:numId="3">
    <w:abstractNumId w:val="0"/>
  </w:num>
  <w:num w:numId="4">
    <w:abstractNumId w:val="10"/>
  </w:num>
  <w:num w:numId="5">
    <w:abstractNumId w:val="15"/>
  </w:num>
  <w:num w:numId="6">
    <w:abstractNumId w:val="8"/>
  </w:num>
  <w:num w:numId="7">
    <w:abstractNumId w:val="1"/>
  </w:num>
  <w:num w:numId="8">
    <w:abstractNumId w:val="11"/>
  </w:num>
  <w:num w:numId="9">
    <w:abstractNumId w:val="3"/>
  </w:num>
  <w:num w:numId="10">
    <w:abstractNumId w:val="16"/>
  </w:num>
  <w:num w:numId="11">
    <w:abstractNumId w:val="6"/>
  </w:num>
  <w:num w:numId="12">
    <w:abstractNumId w:val="5"/>
  </w:num>
  <w:num w:numId="13">
    <w:abstractNumId w:val="4"/>
  </w:num>
  <w:num w:numId="14">
    <w:abstractNumId w:val="2"/>
  </w:num>
  <w:num w:numId="15">
    <w:abstractNumId w:val="7"/>
  </w:num>
  <w:num w:numId="16">
    <w:abstractNumId w:val="12"/>
  </w:num>
  <w:num w:numId="17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50D3"/>
    <w:rsid w:val="000214B0"/>
    <w:rsid w:val="0004766C"/>
    <w:rsid w:val="0005514A"/>
    <w:rsid w:val="001F7366"/>
    <w:rsid w:val="00381C5E"/>
    <w:rsid w:val="003A02C3"/>
    <w:rsid w:val="00422331"/>
    <w:rsid w:val="00455B14"/>
    <w:rsid w:val="004F3874"/>
    <w:rsid w:val="00613B8C"/>
    <w:rsid w:val="007948A7"/>
    <w:rsid w:val="00861DCC"/>
    <w:rsid w:val="00891B6B"/>
    <w:rsid w:val="009B285B"/>
    <w:rsid w:val="00B9736A"/>
    <w:rsid w:val="00C0496E"/>
    <w:rsid w:val="00CC3557"/>
    <w:rsid w:val="00CD2CFD"/>
    <w:rsid w:val="00CE008E"/>
    <w:rsid w:val="00D04764"/>
    <w:rsid w:val="00D050D3"/>
    <w:rsid w:val="00D71816"/>
    <w:rsid w:val="00F40C3D"/>
    <w:rsid w:val="00FE3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E47D40"/>
  <w15:chartTrackingRefBased/>
  <w15:docId w15:val="{B2F25411-2EE4-41C9-BEB9-4A5892C3C6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050D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D050D3"/>
    <w:pPr>
      <w:ind w:left="720"/>
      <w:contextualSpacing/>
    </w:pPr>
  </w:style>
  <w:style w:type="paragraph" w:styleId="Piedepgina">
    <w:name w:val="footer"/>
    <w:basedOn w:val="Normal"/>
    <w:link w:val="PiedepginaCar"/>
    <w:rsid w:val="00D050D3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D050D3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Nmerodepgina">
    <w:name w:val="page number"/>
    <w:basedOn w:val="Fuentedeprrafopredeter"/>
    <w:rsid w:val="00D050D3"/>
  </w:style>
  <w:style w:type="paragraph" w:customStyle="1" w:styleId="Prrafodelista1">
    <w:name w:val="Párrafo de lista1"/>
    <w:basedOn w:val="Normal"/>
    <w:rsid w:val="00D050D3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en-US" w:eastAsia="en-US"/>
    </w:rPr>
  </w:style>
  <w:style w:type="paragraph" w:styleId="Sinespaciado">
    <w:name w:val="No Spacing"/>
    <w:uiPriority w:val="1"/>
    <w:qFormat/>
    <w:rsid w:val="00D050D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13B8C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13B8C"/>
    <w:rPr>
      <w:rFonts w:ascii="Segoe UI" w:eastAsia="Times New Roman" w:hAnsi="Segoe UI" w:cs="Segoe UI"/>
      <w:sz w:val="18"/>
      <w:szCs w:val="18"/>
      <w:lang w:eastAsia="es-ES"/>
    </w:rPr>
  </w:style>
  <w:style w:type="paragraph" w:styleId="Encabezado">
    <w:name w:val="header"/>
    <w:basedOn w:val="Normal"/>
    <w:link w:val="EncabezadoCar"/>
    <w:uiPriority w:val="99"/>
    <w:unhideWhenUsed/>
    <w:rsid w:val="00CE008E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E008E"/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473</Words>
  <Characters>2605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Victoria Gutiérrez Pérez</dc:creator>
  <cp:keywords/>
  <dc:description/>
  <cp:lastModifiedBy>Victoria Gutiérrez Pérez</cp:lastModifiedBy>
  <cp:revision>3</cp:revision>
  <cp:lastPrinted>2018-10-29T17:32:00Z</cp:lastPrinted>
  <dcterms:created xsi:type="dcterms:W3CDTF">2018-10-29T17:16:00Z</dcterms:created>
  <dcterms:modified xsi:type="dcterms:W3CDTF">2018-10-29T17:34:00Z</dcterms:modified>
</cp:coreProperties>
</file>