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50D3" w:rsidRPr="008D1C0A" w:rsidRDefault="00CD2CFD" w:rsidP="00D050D3">
      <w:pPr>
        <w:jc w:val="right"/>
        <w:outlineLvl w:val="0"/>
        <w:rPr>
          <w:rFonts w:ascii="Calibri" w:hAnsi="Calibri"/>
          <w:b/>
          <w:sz w:val="22"/>
          <w:szCs w:val="22"/>
        </w:rPr>
      </w:pPr>
      <w:r>
        <w:rPr>
          <w:rFonts w:ascii="Calibri" w:hAnsi="Calibri"/>
          <w:b/>
          <w:sz w:val="22"/>
          <w:szCs w:val="22"/>
        </w:rPr>
        <w:t>N. 16</w:t>
      </w:r>
      <w:r w:rsidR="00905805">
        <w:rPr>
          <w:rFonts w:ascii="Calibri" w:hAnsi="Calibri"/>
          <w:b/>
          <w:sz w:val="22"/>
          <w:szCs w:val="22"/>
        </w:rPr>
        <w:t>7</w:t>
      </w:r>
    </w:p>
    <w:p w:rsidR="00D050D3" w:rsidRDefault="00D050D3" w:rsidP="00D050D3"/>
    <w:p w:rsidR="00D050D3" w:rsidRPr="008D1C0A" w:rsidRDefault="00D050D3" w:rsidP="00D050D3">
      <w:pPr>
        <w:jc w:val="both"/>
        <w:rPr>
          <w:rFonts w:ascii="Calibri" w:hAnsi="Calibri"/>
          <w:b/>
          <w:sz w:val="22"/>
          <w:szCs w:val="22"/>
        </w:rPr>
      </w:pPr>
      <w:r>
        <w:rPr>
          <w:rFonts w:ascii="Calibri" w:hAnsi="Calibri"/>
          <w:b/>
          <w:sz w:val="22"/>
          <w:szCs w:val="22"/>
        </w:rPr>
        <w:t>ACTA DE LA REUNIÓN DEL PATRONATO DE LA FU</w:t>
      </w:r>
      <w:r w:rsidR="007948A7">
        <w:rPr>
          <w:rFonts w:ascii="Calibri" w:hAnsi="Calibri"/>
          <w:b/>
          <w:sz w:val="22"/>
          <w:szCs w:val="22"/>
        </w:rPr>
        <w:t>N</w:t>
      </w:r>
      <w:r w:rsidR="00FE3085">
        <w:rPr>
          <w:rFonts w:ascii="Calibri" w:hAnsi="Calibri"/>
          <w:b/>
          <w:sz w:val="22"/>
          <w:szCs w:val="22"/>
        </w:rPr>
        <w:t>DACIÓN CE</w:t>
      </w:r>
      <w:r w:rsidR="00CD2CFD">
        <w:rPr>
          <w:rFonts w:ascii="Calibri" w:hAnsi="Calibri"/>
          <w:b/>
          <w:sz w:val="22"/>
          <w:szCs w:val="22"/>
        </w:rPr>
        <w:t xml:space="preserve">FI, CELEBRADA EL DÍA </w:t>
      </w:r>
      <w:r w:rsidR="00905805">
        <w:rPr>
          <w:rFonts w:ascii="Calibri" w:hAnsi="Calibri"/>
          <w:b/>
          <w:sz w:val="22"/>
          <w:szCs w:val="22"/>
        </w:rPr>
        <w:t>7 DE FEBRERO DE 2019 EN EL “HOTEL INTERCONTINENTAL MADRID</w:t>
      </w:r>
      <w:r w:rsidR="00CD2CFD">
        <w:rPr>
          <w:rFonts w:ascii="Calibri" w:hAnsi="Calibri"/>
          <w:b/>
          <w:sz w:val="22"/>
          <w:szCs w:val="22"/>
        </w:rPr>
        <w:t xml:space="preserve"> </w:t>
      </w:r>
      <w:proofErr w:type="gramStart"/>
      <w:r w:rsidR="00905805">
        <w:rPr>
          <w:rFonts w:ascii="Calibri" w:hAnsi="Calibri"/>
          <w:b/>
          <w:sz w:val="22"/>
          <w:szCs w:val="22"/>
        </w:rPr>
        <w:t>“ (</w:t>
      </w:r>
      <w:proofErr w:type="gramEnd"/>
      <w:r w:rsidR="00905805">
        <w:rPr>
          <w:rFonts w:ascii="Calibri" w:hAnsi="Calibri"/>
          <w:b/>
          <w:sz w:val="22"/>
          <w:szCs w:val="22"/>
        </w:rPr>
        <w:t>PASEO DE LA CASTELLANA, 49. SALÓN ZARZUELA)</w:t>
      </w:r>
    </w:p>
    <w:p w:rsidR="001F7366" w:rsidRDefault="001F7366" w:rsidP="00D050D3">
      <w:pPr>
        <w:ind w:left="705" w:hanging="705"/>
        <w:jc w:val="both"/>
        <w:rPr>
          <w:rFonts w:ascii="Calibri" w:hAnsi="Calibri"/>
          <w:sz w:val="22"/>
          <w:szCs w:val="22"/>
        </w:rPr>
      </w:pPr>
    </w:p>
    <w:p w:rsidR="00D050D3" w:rsidRPr="008D1C0A" w:rsidRDefault="00D050D3" w:rsidP="00D050D3">
      <w:pPr>
        <w:ind w:left="705" w:hanging="705"/>
        <w:jc w:val="both"/>
        <w:rPr>
          <w:rFonts w:ascii="Calibri" w:hAnsi="Calibri"/>
          <w:sz w:val="22"/>
          <w:szCs w:val="22"/>
        </w:rPr>
      </w:pPr>
      <w:r w:rsidRPr="008D1C0A">
        <w:rPr>
          <w:rFonts w:ascii="Calibri" w:hAnsi="Calibri"/>
          <w:sz w:val="22"/>
          <w:szCs w:val="22"/>
        </w:rPr>
        <w:t>Asistentes:</w:t>
      </w:r>
    </w:p>
    <w:p w:rsidR="00D050D3" w:rsidRDefault="00D050D3" w:rsidP="00D050D3">
      <w:pPr>
        <w:rPr>
          <w:rFonts w:ascii="Calibri" w:hAnsi="Calibri"/>
          <w:sz w:val="22"/>
          <w:szCs w:val="22"/>
        </w:rPr>
      </w:pPr>
      <w:r w:rsidRPr="008D1C0A">
        <w:rPr>
          <w:rFonts w:ascii="Calibri" w:hAnsi="Calibri"/>
          <w:sz w:val="22"/>
          <w:szCs w:val="22"/>
        </w:rPr>
        <w:t>Reunidos los siguientes Patronos:</w:t>
      </w:r>
      <w:bookmarkStart w:id="0" w:name="_GoBack"/>
      <w:bookmarkEnd w:id="0"/>
    </w:p>
    <w:p w:rsidR="001F7366" w:rsidRDefault="001F7366" w:rsidP="00D050D3">
      <w:pPr>
        <w:pStyle w:val="Sinespaciado"/>
        <w:rPr>
          <w:rFonts w:ascii="Calibri" w:hAnsi="Calibri"/>
          <w:sz w:val="22"/>
          <w:szCs w:val="22"/>
        </w:rPr>
      </w:pPr>
    </w:p>
    <w:p w:rsidR="00C0496E" w:rsidRDefault="00FE3085" w:rsidP="00D050D3">
      <w:pPr>
        <w:pStyle w:val="Sinespaciado"/>
        <w:rPr>
          <w:rFonts w:ascii="Calibri" w:hAnsi="Calibri"/>
          <w:sz w:val="22"/>
          <w:szCs w:val="22"/>
        </w:rPr>
      </w:pPr>
      <w:r>
        <w:rPr>
          <w:rFonts w:ascii="Calibri" w:hAnsi="Calibri"/>
          <w:sz w:val="22"/>
          <w:szCs w:val="22"/>
        </w:rPr>
        <w:t xml:space="preserve">María Alonso </w:t>
      </w:r>
      <w:proofErr w:type="spellStart"/>
      <w:r>
        <w:rPr>
          <w:rFonts w:ascii="Calibri" w:hAnsi="Calibri"/>
          <w:sz w:val="22"/>
          <w:szCs w:val="22"/>
        </w:rPr>
        <w:t>Burgaz</w:t>
      </w:r>
      <w:proofErr w:type="spellEnd"/>
      <w:r w:rsidR="00905805">
        <w:rPr>
          <w:rFonts w:ascii="Calibri" w:hAnsi="Calibri"/>
          <w:sz w:val="22"/>
          <w:szCs w:val="22"/>
        </w:rPr>
        <w:br/>
        <w:t>Irene Andrés Justi</w:t>
      </w:r>
      <w:r w:rsidR="00827365">
        <w:rPr>
          <w:rFonts w:ascii="Calibri" w:hAnsi="Calibri"/>
          <w:sz w:val="22"/>
          <w:szCs w:val="22"/>
        </w:rPr>
        <w:br/>
      </w:r>
      <w:r w:rsidR="00CD2CFD">
        <w:rPr>
          <w:rFonts w:ascii="Calibri" w:hAnsi="Calibri"/>
          <w:sz w:val="22"/>
          <w:szCs w:val="22"/>
        </w:rPr>
        <w:t>Laura Badenes Torrens</w:t>
      </w:r>
      <w:r w:rsidR="00D04764">
        <w:rPr>
          <w:rFonts w:ascii="Calibri" w:hAnsi="Calibri"/>
          <w:sz w:val="22"/>
          <w:szCs w:val="22"/>
        </w:rPr>
        <w:br/>
      </w:r>
      <w:r w:rsidR="00827365">
        <w:rPr>
          <w:rFonts w:ascii="Calibri" w:hAnsi="Calibri"/>
          <w:sz w:val="22"/>
          <w:szCs w:val="22"/>
        </w:rPr>
        <w:t>Victoria Fernández López</w:t>
      </w:r>
      <w:r w:rsidR="00827365">
        <w:rPr>
          <w:rFonts w:ascii="Calibri" w:hAnsi="Calibri"/>
          <w:sz w:val="22"/>
          <w:szCs w:val="22"/>
        </w:rPr>
        <w:br/>
        <w:t>Alfonso Gallego Montoya</w:t>
      </w:r>
      <w:r w:rsidR="00905805">
        <w:rPr>
          <w:rFonts w:ascii="Calibri" w:hAnsi="Calibri"/>
          <w:sz w:val="22"/>
          <w:szCs w:val="22"/>
        </w:rPr>
        <w:br/>
        <w:t>Mª José López Folgueira</w:t>
      </w:r>
      <w:r w:rsidR="00827365">
        <w:rPr>
          <w:rFonts w:ascii="Calibri" w:hAnsi="Calibri"/>
          <w:sz w:val="22"/>
          <w:szCs w:val="22"/>
        </w:rPr>
        <w:br/>
        <w:t>Fernando Moreno Pedraz</w:t>
      </w:r>
    </w:p>
    <w:p w:rsidR="00C0496E" w:rsidRDefault="000214B0" w:rsidP="00D050D3">
      <w:pPr>
        <w:pStyle w:val="Sinespaciado"/>
        <w:rPr>
          <w:rFonts w:ascii="Calibri" w:hAnsi="Calibri"/>
          <w:sz w:val="22"/>
          <w:szCs w:val="22"/>
        </w:rPr>
      </w:pPr>
      <w:r>
        <w:rPr>
          <w:rFonts w:ascii="Calibri" w:hAnsi="Calibri"/>
          <w:sz w:val="22"/>
          <w:szCs w:val="22"/>
        </w:rPr>
        <w:t>Bárbara Muñoz Figueras</w:t>
      </w:r>
      <w:r w:rsidR="00CD2CFD">
        <w:rPr>
          <w:rFonts w:ascii="Calibri" w:hAnsi="Calibri"/>
          <w:sz w:val="22"/>
          <w:szCs w:val="22"/>
        </w:rPr>
        <w:br/>
        <w:t>Katia Piñol Torres</w:t>
      </w:r>
      <w:r w:rsidR="00827365">
        <w:rPr>
          <w:rFonts w:ascii="Calibri" w:hAnsi="Calibri"/>
          <w:sz w:val="22"/>
          <w:szCs w:val="22"/>
        </w:rPr>
        <w:br/>
        <w:t>Moisés Ramírez Justo</w:t>
      </w:r>
      <w:r w:rsidR="00827365">
        <w:rPr>
          <w:rFonts w:ascii="Calibri" w:hAnsi="Calibri"/>
          <w:sz w:val="22"/>
          <w:szCs w:val="22"/>
        </w:rPr>
        <w:br/>
        <w:t>Javier de Urquía Martí</w:t>
      </w:r>
    </w:p>
    <w:p w:rsidR="00CD2CFD" w:rsidRDefault="00D050D3" w:rsidP="00CD2CFD">
      <w:pPr>
        <w:pStyle w:val="Sinespaciado"/>
        <w:rPr>
          <w:rFonts w:ascii="Calibri" w:hAnsi="Calibri"/>
          <w:sz w:val="22"/>
          <w:szCs w:val="22"/>
        </w:rPr>
      </w:pPr>
      <w:r w:rsidRPr="008D1C0A">
        <w:rPr>
          <w:rFonts w:ascii="Calibri" w:hAnsi="Calibri"/>
          <w:sz w:val="22"/>
          <w:szCs w:val="22"/>
        </w:rPr>
        <w:br/>
      </w:r>
      <w:r w:rsidR="00827365">
        <w:rPr>
          <w:rFonts w:ascii="Calibri" w:hAnsi="Calibri"/>
          <w:sz w:val="22"/>
          <w:szCs w:val="22"/>
        </w:rPr>
        <w:t xml:space="preserve">Asiste también Nuria García </w:t>
      </w:r>
      <w:proofErr w:type="spellStart"/>
      <w:r w:rsidR="00827365">
        <w:rPr>
          <w:rFonts w:ascii="Calibri" w:hAnsi="Calibri"/>
          <w:sz w:val="22"/>
          <w:szCs w:val="22"/>
        </w:rPr>
        <w:t>García</w:t>
      </w:r>
      <w:proofErr w:type="spellEnd"/>
      <w:r w:rsidR="00827365">
        <w:rPr>
          <w:rFonts w:ascii="Calibri" w:hAnsi="Calibri"/>
          <w:sz w:val="22"/>
          <w:szCs w:val="22"/>
        </w:rPr>
        <w:t xml:space="preserve">, directora de la Fundación CEFI.  </w:t>
      </w:r>
      <w:r w:rsidR="00D04764">
        <w:rPr>
          <w:rFonts w:ascii="Calibri" w:hAnsi="Calibri"/>
          <w:sz w:val="22"/>
          <w:szCs w:val="22"/>
        </w:rPr>
        <w:t>Actúa como secretari</w:t>
      </w:r>
      <w:r w:rsidR="00827365">
        <w:rPr>
          <w:rFonts w:ascii="Calibri" w:hAnsi="Calibri"/>
          <w:sz w:val="22"/>
          <w:szCs w:val="22"/>
        </w:rPr>
        <w:t>o, el secretario de la Fundación CEFI, Javier de Urquía Martí.</w:t>
      </w:r>
    </w:p>
    <w:p w:rsidR="00827365" w:rsidRDefault="00827365" w:rsidP="00CD2CFD">
      <w:pPr>
        <w:pStyle w:val="Sinespaciado"/>
        <w:rPr>
          <w:rFonts w:ascii="Calibri" w:hAnsi="Calibri"/>
          <w:sz w:val="22"/>
          <w:szCs w:val="22"/>
        </w:rPr>
      </w:pPr>
    </w:p>
    <w:p w:rsidR="00DC07FB" w:rsidRPr="00DC07FB" w:rsidRDefault="00905805" w:rsidP="00DC07FB">
      <w:pPr>
        <w:pStyle w:val="Prrafodelista"/>
        <w:numPr>
          <w:ilvl w:val="0"/>
          <w:numId w:val="17"/>
        </w:numPr>
        <w:jc w:val="both"/>
        <w:rPr>
          <w:rFonts w:asciiTheme="minorHAnsi" w:hAnsiTheme="minorHAnsi" w:cstheme="minorHAnsi"/>
          <w:b/>
        </w:rPr>
      </w:pPr>
      <w:r>
        <w:rPr>
          <w:rFonts w:asciiTheme="minorHAnsi" w:hAnsiTheme="minorHAnsi" w:cstheme="minorHAnsi"/>
          <w:b/>
        </w:rPr>
        <w:t>Bienvenida nuevo miembro del Patronato</w:t>
      </w:r>
    </w:p>
    <w:p w:rsidR="00FE3085" w:rsidRPr="00FE3085" w:rsidRDefault="00905805" w:rsidP="00FE3085">
      <w:pPr>
        <w:pStyle w:val="Prrafodelista"/>
        <w:jc w:val="both"/>
        <w:rPr>
          <w:rFonts w:ascii="Calibri" w:hAnsi="Calibri"/>
          <w:sz w:val="22"/>
          <w:szCs w:val="22"/>
        </w:rPr>
      </w:pPr>
      <w:r w:rsidRPr="00905805">
        <w:rPr>
          <w:rFonts w:ascii="Calibri" w:hAnsi="Calibri"/>
          <w:sz w:val="22"/>
          <w:szCs w:val="22"/>
        </w:rPr>
        <w:t xml:space="preserve">Se da la bienvenida a Silvia de Hoyos </w:t>
      </w:r>
      <w:proofErr w:type="spellStart"/>
      <w:r w:rsidRPr="00905805">
        <w:rPr>
          <w:rFonts w:ascii="Calibri" w:hAnsi="Calibri"/>
          <w:sz w:val="22"/>
          <w:szCs w:val="22"/>
        </w:rPr>
        <w:t>Berrendero</w:t>
      </w:r>
      <w:proofErr w:type="spellEnd"/>
      <w:r w:rsidRPr="00905805">
        <w:rPr>
          <w:rFonts w:ascii="Calibri" w:hAnsi="Calibri"/>
          <w:sz w:val="22"/>
          <w:szCs w:val="22"/>
        </w:rPr>
        <w:t xml:space="preserve">, Directora Legal de </w:t>
      </w:r>
      <w:proofErr w:type="spellStart"/>
      <w:r w:rsidRPr="00905805">
        <w:rPr>
          <w:rFonts w:ascii="Calibri" w:hAnsi="Calibri"/>
          <w:sz w:val="22"/>
          <w:szCs w:val="22"/>
        </w:rPr>
        <w:t>Mundipharma</w:t>
      </w:r>
      <w:proofErr w:type="spellEnd"/>
      <w:r w:rsidRPr="00905805">
        <w:rPr>
          <w:rFonts w:ascii="Calibri" w:hAnsi="Calibri"/>
          <w:sz w:val="22"/>
          <w:szCs w:val="22"/>
        </w:rPr>
        <w:t xml:space="preserve"> al Patronato de CEFI.</w:t>
      </w:r>
    </w:p>
    <w:p w:rsidR="00DC07FB" w:rsidRPr="00DC07FB" w:rsidRDefault="00905805" w:rsidP="00DC07FB">
      <w:pPr>
        <w:pStyle w:val="Prrafodelista"/>
        <w:numPr>
          <w:ilvl w:val="0"/>
          <w:numId w:val="17"/>
        </w:numPr>
        <w:jc w:val="both"/>
        <w:rPr>
          <w:rFonts w:asciiTheme="minorHAnsi" w:hAnsiTheme="minorHAnsi" w:cstheme="minorHAnsi"/>
          <w:b/>
        </w:rPr>
      </w:pPr>
      <w:r>
        <w:rPr>
          <w:rFonts w:asciiTheme="minorHAnsi" w:hAnsiTheme="minorHAnsi" w:cstheme="minorHAnsi"/>
          <w:b/>
        </w:rPr>
        <w:t>Lectura y aprobación acta reunión anterior</w:t>
      </w:r>
    </w:p>
    <w:p w:rsidR="00827365" w:rsidRPr="00827365" w:rsidRDefault="00905805" w:rsidP="00905805">
      <w:pPr>
        <w:pStyle w:val="Prrafodelista"/>
        <w:jc w:val="both"/>
        <w:rPr>
          <w:rFonts w:ascii="Calibri" w:hAnsi="Calibri"/>
        </w:rPr>
      </w:pPr>
      <w:r w:rsidRPr="00905805">
        <w:rPr>
          <w:rFonts w:ascii="Calibri" w:hAnsi="Calibri"/>
          <w:sz w:val="22"/>
          <w:szCs w:val="22"/>
        </w:rPr>
        <w:t xml:space="preserve">Se aprueba por unanimidad el Acta de 22 de noviembre de 2018 con un comentario respecto al nombre del Observatorio de Transparencia y la corrección de una errata en la numeración de los apartados de </w:t>
      </w:r>
      <w:proofErr w:type="gramStart"/>
      <w:r w:rsidRPr="00905805">
        <w:rPr>
          <w:rFonts w:ascii="Calibri" w:hAnsi="Calibri"/>
          <w:sz w:val="22"/>
          <w:szCs w:val="22"/>
        </w:rPr>
        <w:t>la misma</w:t>
      </w:r>
      <w:proofErr w:type="gramEnd"/>
      <w:r w:rsidRPr="00905805">
        <w:rPr>
          <w:rFonts w:ascii="Calibri" w:hAnsi="Calibri"/>
          <w:sz w:val="22"/>
          <w:szCs w:val="22"/>
        </w:rPr>
        <w:t xml:space="preserve">. </w:t>
      </w:r>
    </w:p>
    <w:p w:rsidR="00827365" w:rsidRPr="00DC07FB" w:rsidRDefault="00905805" w:rsidP="00DC07FB">
      <w:pPr>
        <w:pStyle w:val="Prrafodelista"/>
        <w:numPr>
          <w:ilvl w:val="0"/>
          <w:numId w:val="17"/>
        </w:numPr>
        <w:rPr>
          <w:rFonts w:asciiTheme="minorHAnsi" w:hAnsiTheme="minorHAnsi" w:cstheme="minorHAnsi"/>
          <w:b/>
        </w:rPr>
      </w:pPr>
      <w:r>
        <w:rPr>
          <w:rFonts w:asciiTheme="minorHAnsi" w:hAnsiTheme="minorHAnsi" w:cstheme="minorHAnsi"/>
          <w:b/>
        </w:rPr>
        <w:t>Patentes</w:t>
      </w:r>
    </w:p>
    <w:p w:rsidR="00905805" w:rsidRPr="00905805" w:rsidRDefault="00905805" w:rsidP="00905805">
      <w:pPr>
        <w:pStyle w:val="Prrafodelista"/>
        <w:jc w:val="both"/>
        <w:rPr>
          <w:rFonts w:ascii="Calibri" w:hAnsi="Calibri"/>
          <w:sz w:val="22"/>
          <w:szCs w:val="22"/>
        </w:rPr>
      </w:pPr>
      <w:r w:rsidRPr="00905805">
        <w:rPr>
          <w:rFonts w:ascii="Calibri" w:hAnsi="Calibri"/>
          <w:sz w:val="22"/>
          <w:szCs w:val="22"/>
        </w:rPr>
        <w:t>Se informa de la situación actual a nivel europeo de la tramitación de cambios en la regulación del CCP (</w:t>
      </w:r>
      <w:proofErr w:type="spellStart"/>
      <w:r w:rsidRPr="00905805">
        <w:rPr>
          <w:rFonts w:ascii="Calibri" w:hAnsi="Calibri"/>
          <w:sz w:val="22"/>
          <w:szCs w:val="22"/>
        </w:rPr>
        <w:t>manufacturing</w:t>
      </w:r>
      <w:proofErr w:type="spellEnd"/>
      <w:r w:rsidRPr="00905805">
        <w:rPr>
          <w:rFonts w:ascii="Calibri" w:hAnsi="Calibri"/>
          <w:sz w:val="22"/>
          <w:szCs w:val="22"/>
        </w:rPr>
        <w:t xml:space="preserve"> </w:t>
      </w:r>
      <w:proofErr w:type="spellStart"/>
      <w:r w:rsidRPr="00905805">
        <w:rPr>
          <w:rFonts w:ascii="Calibri" w:hAnsi="Calibri"/>
          <w:sz w:val="22"/>
          <w:szCs w:val="22"/>
        </w:rPr>
        <w:t>waiver</w:t>
      </w:r>
      <w:proofErr w:type="spellEnd"/>
      <w:r w:rsidRPr="00905805">
        <w:rPr>
          <w:rFonts w:ascii="Calibri" w:hAnsi="Calibri"/>
          <w:sz w:val="22"/>
          <w:szCs w:val="22"/>
        </w:rPr>
        <w:t xml:space="preserve">, </w:t>
      </w:r>
      <w:proofErr w:type="spellStart"/>
      <w:r w:rsidRPr="00905805">
        <w:rPr>
          <w:rFonts w:ascii="Calibri" w:hAnsi="Calibri"/>
          <w:sz w:val="22"/>
          <w:szCs w:val="22"/>
        </w:rPr>
        <w:t>stockpiling</w:t>
      </w:r>
      <w:proofErr w:type="spellEnd"/>
      <w:r w:rsidRPr="00905805">
        <w:rPr>
          <w:rFonts w:ascii="Calibri" w:hAnsi="Calibri"/>
          <w:sz w:val="22"/>
          <w:szCs w:val="22"/>
        </w:rPr>
        <w:t>) y en qué términos se está desarrollando. Se acuerda elaborar un Documento de posición CEFI. Se forma un pequeño grupo de trabajo y se realizará propuesta al Patronato. Se informa del artículo de Francisco Javier Carrión sobre este mismo tema en el próximo número de la revista Comunicaciones.</w:t>
      </w:r>
    </w:p>
    <w:p w:rsidR="00905805" w:rsidRPr="00905805" w:rsidRDefault="00905805" w:rsidP="00905805">
      <w:pPr>
        <w:pStyle w:val="Prrafodelista"/>
        <w:jc w:val="both"/>
        <w:rPr>
          <w:rFonts w:ascii="Calibri" w:hAnsi="Calibri"/>
          <w:sz w:val="22"/>
          <w:szCs w:val="22"/>
        </w:rPr>
      </w:pPr>
      <w:r w:rsidRPr="00905805">
        <w:rPr>
          <w:rFonts w:ascii="Calibri" w:hAnsi="Calibri"/>
          <w:sz w:val="22"/>
          <w:szCs w:val="22"/>
        </w:rPr>
        <w:t>Se informa del debate actual del CCP/competencia jurisdicción contencioso-administrativa. Se informa del interesante artículo de Alberto Dorrego.</w:t>
      </w:r>
    </w:p>
    <w:p w:rsidR="00905805" w:rsidRPr="00905805" w:rsidRDefault="00905805" w:rsidP="00905805">
      <w:pPr>
        <w:pStyle w:val="Prrafodelista"/>
        <w:jc w:val="both"/>
        <w:rPr>
          <w:rFonts w:ascii="Calibri" w:hAnsi="Calibri"/>
          <w:sz w:val="22"/>
          <w:szCs w:val="22"/>
        </w:rPr>
      </w:pPr>
      <w:r w:rsidRPr="00905805">
        <w:rPr>
          <w:rFonts w:ascii="Calibri" w:hAnsi="Calibri"/>
          <w:sz w:val="22"/>
          <w:szCs w:val="22"/>
        </w:rPr>
        <w:t>Se dará un nuevo impulso al Documento de posición de innovación y acceso al mercado que se encuentra en fase de revisión.</w:t>
      </w:r>
    </w:p>
    <w:p w:rsidR="00905805" w:rsidRPr="00905805" w:rsidRDefault="00905805" w:rsidP="00905805">
      <w:pPr>
        <w:pStyle w:val="Prrafodelista"/>
        <w:jc w:val="both"/>
        <w:rPr>
          <w:rFonts w:ascii="Calibri" w:hAnsi="Calibri"/>
          <w:sz w:val="22"/>
          <w:szCs w:val="22"/>
        </w:rPr>
      </w:pPr>
      <w:r w:rsidRPr="00905805">
        <w:rPr>
          <w:rFonts w:ascii="Calibri" w:hAnsi="Calibri"/>
          <w:sz w:val="22"/>
          <w:szCs w:val="22"/>
        </w:rPr>
        <w:t xml:space="preserve">Se celebrará jornada de experto con Blas González Navarro sobre financiación alternativa de litigios. </w:t>
      </w:r>
    </w:p>
    <w:p w:rsidR="00905805" w:rsidRPr="00905805" w:rsidRDefault="00905805" w:rsidP="00905805">
      <w:pPr>
        <w:pStyle w:val="Prrafodelista"/>
        <w:jc w:val="both"/>
        <w:rPr>
          <w:rFonts w:ascii="Calibri" w:hAnsi="Calibri"/>
          <w:sz w:val="22"/>
          <w:szCs w:val="22"/>
        </w:rPr>
      </w:pPr>
      <w:r w:rsidRPr="00905805">
        <w:rPr>
          <w:rFonts w:ascii="Calibri" w:hAnsi="Calibri"/>
          <w:sz w:val="22"/>
          <w:szCs w:val="22"/>
        </w:rPr>
        <w:t>Se informa del documento de apoyo a los aspectos a mejorar en materia de marcas en el RDL Marcas y la solicitud de convalidación y tramitación como Proyecto de Ley por vía de urgencia.</w:t>
      </w:r>
    </w:p>
    <w:p w:rsidR="00905805" w:rsidRPr="00113D84" w:rsidRDefault="00905805" w:rsidP="00905805">
      <w:pPr>
        <w:pStyle w:val="Prrafodelista"/>
        <w:jc w:val="both"/>
      </w:pPr>
      <w:r w:rsidRPr="00905805">
        <w:rPr>
          <w:rFonts w:ascii="Calibri" w:hAnsi="Calibri"/>
          <w:sz w:val="22"/>
          <w:szCs w:val="22"/>
        </w:rPr>
        <w:t>Se propone el posible contacto con la OEPM para proponer la participación de CEFI en la formación judicial mercantil impartida ahora por la OEPM. Así como realizar una aproximación sobre temas de interés (</w:t>
      </w:r>
      <w:proofErr w:type="spellStart"/>
      <w:r w:rsidRPr="00905805">
        <w:rPr>
          <w:rFonts w:ascii="Calibri" w:hAnsi="Calibri"/>
          <w:sz w:val="22"/>
          <w:szCs w:val="22"/>
        </w:rPr>
        <w:t>manufacturing</w:t>
      </w:r>
      <w:proofErr w:type="spellEnd"/>
      <w:r w:rsidRPr="00905805">
        <w:rPr>
          <w:rFonts w:ascii="Calibri" w:hAnsi="Calibri"/>
          <w:sz w:val="22"/>
          <w:szCs w:val="22"/>
        </w:rPr>
        <w:t xml:space="preserve"> </w:t>
      </w:r>
      <w:proofErr w:type="spellStart"/>
      <w:r w:rsidRPr="00905805">
        <w:rPr>
          <w:rFonts w:ascii="Calibri" w:hAnsi="Calibri"/>
          <w:sz w:val="22"/>
          <w:szCs w:val="22"/>
        </w:rPr>
        <w:t>waiver</w:t>
      </w:r>
      <w:proofErr w:type="spellEnd"/>
      <w:r w:rsidRPr="00905805">
        <w:rPr>
          <w:rFonts w:ascii="Calibri" w:hAnsi="Calibri"/>
          <w:sz w:val="22"/>
          <w:szCs w:val="22"/>
        </w:rPr>
        <w:t>/</w:t>
      </w:r>
      <w:proofErr w:type="spellStart"/>
      <w:r w:rsidRPr="00905805">
        <w:rPr>
          <w:rFonts w:ascii="Calibri" w:hAnsi="Calibri"/>
          <w:sz w:val="22"/>
          <w:szCs w:val="22"/>
        </w:rPr>
        <w:t>stockpiling</w:t>
      </w:r>
      <w:proofErr w:type="spellEnd"/>
      <w:r w:rsidRPr="00905805">
        <w:rPr>
          <w:rFonts w:ascii="Calibri" w:hAnsi="Calibri"/>
          <w:sz w:val="22"/>
          <w:szCs w:val="22"/>
        </w:rPr>
        <w:t>, CCP), si bien no se deciden acciones concretas por el momento.</w:t>
      </w:r>
    </w:p>
    <w:p w:rsidR="00DC07FB" w:rsidRDefault="00DC07FB" w:rsidP="00827365">
      <w:pPr>
        <w:ind w:firstLine="360"/>
        <w:rPr>
          <w:rFonts w:ascii="Calibri" w:hAnsi="Calibri"/>
          <w:b/>
          <w:sz w:val="22"/>
          <w:szCs w:val="22"/>
        </w:rPr>
      </w:pPr>
    </w:p>
    <w:p w:rsidR="00DC07FB" w:rsidRPr="00DC07FB" w:rsidRDefault="00905805" w:rsidP="00DC07FB">
      <w:pPr>
        <w:pStyle w:val="Prrafodelista"/>
        <w:numPr>
          <w:ilvl w:val="0"/>
          <w:numId w:val="17"/>
        </w:numPr>
        <w:jc w:val="both"/>
        <w:rPr>
          <w:rFonts w:asciiTheme="minorHAnsi" w:hAnsiTheme="minorHAnsi" w:cstheme="minorHAnsi"/>
          <w:b/>
        </w:rPr>
      </w:pPr>
      <w:r>
        <w:rPr>
          <w:rFonts w:asciiTheme="minorHAnsi" w:hAnsiTheme="minorHAnsi" w:cstheme="minorHAnsi"/>
          <w:b/>
        </w:rPr>
        <w:t>Precios</w:t>
      </w:r>
    </w:p>
    <w:p w:rsidR="00905805" w:rsidRPr="00905805" w:rsidRDefault="00905805" w:rsidP="00905805">
      <w:pPr>
        <w:pStyle w:val="Prrafodelista"/>
        <w:jc w:val="both"/>
        <w:rPr>
          <w:rFonts w:ascii="Calibri" w:hAnsi="Calibri"/>
          <w:sz w:val="22"/>
          <w:szCs w:val="22"/>
        </w:rPr>
      </w:pPr>
      <w:proofErr w:type="gramStart"/>
      <w:r w:rsidRPr="00905805">
        <w:rPr>
          <w:rFonts w:ascii="Calibri" w:hAnsi="Calibri"/>
          <w:sz w:val="22"/>
          <w:szCs w:val="22"/>
        </w:rPr>
        <w:t>En relación a</w:t>
      </w:r>
      <w:proofErr w:type="gramEnd"/>
      <w:r w:rsidRPr="00905805">
        <w:rPr>
          <w:rFonts w:ascii="Calibri" w:hAnsi="Calibri"/>
          <w:sz w:val="22"/>
          <w:szCs w:val="22"/>
        </w:rPr>
        <w:t xml:space="preserve"> los temas de transparencia /confidencialidad de precios, se informa de los artículos publicados por CEFI y se avanza en la configuración del Observatorio de Transparencia aprobado en la reunión anterior. Se hace énfasis en el objetivo regulatorio del mismo y del máximo respeto a las normas de competencia. Se deciden los expertos y patronos que formarán parte de </w:t>
      </w:r>
      <w:proofErr w:type="gramStart"/>
      <w:r w:rsidRPr="00905805">
        <w:rPr>
          <w:rFonts w:ascii="Calibri" w:hAnsi="Calibri"/>
          <w:sz w:val="22"/>
          <w:szCs w:val="22"/>
        </w:rPr>
        <w:t>la misma</w:t>
      </w:r>
      <w:proofErr w:type="gramEnd"/>
      <w:r w:rsidRPr="00905805">
        <w:rPr>
          <w:rFonts w:ascii="Calibri" w:hAnsi="Calibri"/>
          <w:sz w:val="22"/>
          <w:szCs w:val="22"/>
        </w:rPr>
        <w:t>.</w:t>
      </w:r>
    </w:p>
    <w:p w:rsidR="00827365" w:rsidRDefault="00905805" w:rsidP="00905805">
      <w:pPr>
        <w:pStyle w:val="Prrafodelista"/>
        <w:jc w:val="both"/>
        <w:rPr>
          <w:rFonts w:ascii="Calibri" w:hAnsi="Calibri"/>
          <w:sz w:val="22"/>
          <w:szCs w:val="22"/>
        </w:rPr>
      </w:pPr>
      <w:r w:rsidRPr="00905805">
        <w:rPr>
          <w:rFonts w:ascii="Calibri" w:hAnsi="Calibri"/>
          <w:sz w:val="22"/>
          <w:szCs w:val="22"/>
        </w:rPr>
        <w:t>Se comenta la posición favorable de la CNMC a establecer determinadas excepciones especiales a la transparencia en el sector farmacéutico y se manifiesta el interés de invitar a algún representante de la CNMC al Curso DF.</w:t>
      </w:r>
    </w:p>
    <w:p w:rsidR="00DC07FB" w:rsidRPr="00DC07FB" w:rsidRDefault="00905805" w:rsidP="00DC07FB">
      <w:pPr>
        <w:pStyle w:val="Prrafodelista"/>
        <w:numPr>
          <w:ilvl w:val="0"/>
          <w:numId w:val="17"/>
        </w:numPr>
        <w:rPr>
          <w:rFonts w:asciiTheme="minorHAnsi" w:hAnsiTheme="minorHAnsi" w:cstheme="minorHAnsi"/>
          <w:b/>
        </w:rPr>
      </w:pPr>
      <w:r>
        <w:rPr>
          <w:rFonts w:asciiTheme="minorHAnsi" w:hAnsiTheme="minorHAnsi" w:cstheme="minorHAnsi"/>
          <w:b/>
        </w:rPr>
        <w:t xml:space="preserve">No sustitución de </w:t>
      </w:r>
      <w:proofErr w:type="spellStart"/>
      <w:r>
        <w:rPr>
          <w:rFonts w:asciiTheme="minorHAnsi" w:hAnsiTheme="minorHAnsi" w:cstheme="minorHAnsi"/>
          <w:b/>
        </w:rPr>
        <w:t>biosimiliares</w:t>
      </w:r>
      <w:proofErr w:type="spellEnd"/>
    </w:p>
    <w:p w:rsidR="00905805" w:rsidRPr="00905805" w:rsidRDefault="00905805" w:rsidP="00905805">
      <w:pPr>
        <w:pStyle w:val="Prrafodelista"/>
        <w:jc w:val="both"/>
        <w:rPr>
          <w:rFonts w:ascii="Calibri" w:hAnsi="Calibri"/>
          <w:sz w:val="22"/>
          <w:szCs w:val="22"/>
        </w:rPr>
      </w:pPr>
      <w:r w:rsidRPr="00905805">
        <w:rPr>
          <w:rFonts w:ascii="Calibri" w:hAnsi="Calibri"/>
          <w:sz w:val="22"/>
          <w:szCs w:val="22"/>
        </w:rPr>
        <w:t xml:space="preserve">Se informa de la Carta del Subsecretario Ministerio Sanidad en contestación a la remisión del Documento de posición CEFI. Se informa del contacto de </w:t>
      </w:r>
      <w:proofErr w:type="spellStart"/>
      <w:r w:rsidRPr="00905805">
        <w:rPr>
          <w:rFonts w:ascii="Calibri" w:hAnsi="Calibri"/>
          <w:sz w:val="22"/>
          <w:szCs w:val="22"/>
        </w:rPr>
        <w:t>Farmaindustria</w:t>
      </w:r>
      <w:proofErr w:type="spellEnd"/>
      <w:r w:rsidRPr="00905805">
        <w:rPr>
          <w:rFonts w:ascii="Calibri" w:hAnsi="Calibri"/>
          <w:sz w:val="22"/>
          <w:szCs w:val="22"/>
        </w:rPr>
        <w:t xml:space="preserve"> relacionado con este tema, a favor de una posible coordinación previa. Se acuerda mantener y fomentar la colaboración y la buena relación, pero respetando la independencia de decisión y actuación de cada entidad, al tratarse de entidades independientes con diferentes objetivos.</w:t>
      </w:r>
    </w:p>
    <w:p w:rsidR="00C40B42" w:rsidRDefault="00905805" w:rsidP="00905805">
      <w:pPr>
        <w:pStyle w:val="Prrafodelista"/>
        <w:jc w:val="both"/>
        <w:rPr>
          <w:rFonts w:ascii="Calibri" w:hAnsi="Calibri"/>
          <w:sz w:val="22"/>
          <w:szCs w:val="22"/>
        </w:rPr>
      </w:pPr>
      <w:r w:rsidRPr="00905805">
        <w:rPr>
          <w:rFonts w:ascii="Calibri" w:hAnsi="Calibri"/>
          <w:sz w:val="22"/>
          <w:szCs w:val="22"/>
        </w:rPr>
        <w:t>Tras la alerta producida por la nota aclaratoria de la Agencia, se informa de la situación en materia de no sustitución de biológicos en hospitales.</w:t>
      </w:r>
    </w:p>
    <w:p w:rsidR="00DC07FB" w:rsidRPr="00DC07FB" w:rsidRDefault="00905805" w:rsidP="00DC07FB">
      <w:pPr>
        <w:pStyle w:val="Prrafodelista"/>
        <w:numPr>
          <w:ilvl w:val="0"/>
          <w:numId w:val="17"/>
        </w:numPr>
        <w:jc w:val="both"/>
        <w:rPr>
          <w:rFonts w:asciiTheme="minorHAnsi" w:hAnsiTheme="minorHAnsi" w:cstheme="minorHAnsi"/>
          <w:b/>
        </w:rPr>
      </w:pPr>
      <w:r>
        <w:rPr>
          <w:rFonts w:asciiTheme="minorHAnsi" w:hAnsiTheme="minorHAnsi" w:cstheme="minorHAnsi"/>
          <w:b/>
        </w:rPr>
        <w:t>Planificación Curso Derecho Farmacéutico</w:t>
      </w:r>
    </w:p>
    <w:p w:rsidR="00C40B42" w:rsidRPr="00DC07FB" w:rsidRDefault="00905805" w:rsidP="00905805">
      <w:pPr>
        <w:pStyle w:val="Prrafodelista"/>
        <w:jc w:val="both"/>
        <w:rPr>
          <w:rFonts w:asciiTheme="minorHAnsi" w:hAnsiTheme="minorHAnsi" w:cstheme="minorHAnsi"/>
          <w:b/>
        </w:rPr>
      </w:pPr>
      <w:r w:rsidRPr="00905805">
        <w:rPr>
          <w:rFonts w:ascii="Calibri" w:hAnsi="Calibri"/>
          <w:sz w:val="22"/>
          <w:szCs w:val="22"/>
        </w:rPr>
        <w:t xml:space="preserve">Se revisa el contenido del programa del Curso de DF y se deciden cuestiones relativas a su celebración. Se hacen sugerencias de mejoras. </w:t>
      </w:r>
    </w:p>
    <w:p w:rsidR="00DC07FB" w:rsidRPr="00DC07FB" w:rsidRDefault="00905805" w:rsidP="00DC07FB">
      <w:pPr>
        <w:pStyle w:val="Prrafodelista"/>
        <w:numPr>
          <w:ilvl w:val="0"/>
          <w:numId w:val="17"/>
        </w:numPr>
        <w:rPr>
          <w:rFonts w:asciiTheme="minorHAnsi" w:hAnsiTheme="minorHAnsi" w:cstheme="minorHAnsi"/>
          <w:b/>
        </w:rPr>
      </w:pPr>
      <w:r>
        <w:rPr>
          <w:rFonts w:asciiTheme="minorHAnsi" w:hAnsiTheme="minorHAnsi" w:cstheme="minorHAnsi"/>
          <w:b/>
        </w:rPr>
        <w:t>Revistas CEFI. Composición Consejo de redacción de la revista Comunicaciones</w:t>
      </w:r>
    </w:p>
    <w:p w:rsidR="00C467EA" w:rsidRDefault="00905805" w:rsidP="00905805">
      <w:pPr>
        <w:pStyle w:val="Prrafodelista"/>
        <w:jc w:val="both"/>
        <w:rPr>
          <w:rFonts w:ascii="Calibri" w:hAnsi="Calibri"/>
          <w:sz w:val="22"/>
          <w:szCs w:val="22"/>
        </w:rPr>
      </w:pPr>
      <w:r w:rsidRPr="00905805">
        <w:rPr>
          <w:rFonts w:ascii="Calibri" w:hAnsi="Calibri"/>
          <w:sz w:val="22"/>
          <w:szCs w:val="22"/>
        </w:rPr>
        <w:t>Se informa de las nuevas incorporaciones al Consejo de Redacción y se presentan los contenidos de los próximos números de las revistas.</w:t>
      </w:r>
    </w:p>
    <w:p w:rsidR="001F7366" w:rsidRDefault="001F7366" w:rsidP="00D050D3">
      <w:pPr>
        <w:spacing w:after="200" w:line="276" w:lineRule="auto"/>
        <w:jc w:val="center"/>
        <w:rPr>
          <w:rFonts w:ascii="Calibri" w:eastAsia="Calibri" w:hAnsi="Calibri"/>
          <w:b/>
          <w:sz w:val="20"/>
          <w:szCs w:val="20"/>
          <w:u w:val="single"/>
        </w:rPr>
      </w:pPr>
    </w:p>
    <w:p w:rsidR="001F7366" w:rsidRDefault="001F7366" w:rsidP="00D050D3">
      <w:pPr>
        <w:spacing w:after="200" w:line="276" w:lineRule="auto"/>
        <w:jc w:val="center"/>
        <w:rPr>
          <w:rFonts w:ascii="Calibri" w:eastAsia="Calibri" w:hAnsi="Calibri"/>
          <w:b/>
          <w:sz w:val="20"/>
          <w:szCs w:val="20"/>
          <w:u w:val="single"/>
        </w:rPr>
      </w:pPr>
    </w:p>
    <w:p w:rsidR="001F7366" w:rsidRDefault="001F7366" w:rsidP="00D050D3">
      <w:pPr>
        <w:spacing w:after="200" w:line="276" w:lineRule="auto"/>
        <w:jc w:val="center"/>
        <w:rPr>
          <w:rFonts w:ascii="Calibri" w:eastAsia="Calibri" w:hAnsi="Calibri"/>
          <w:b/>
          <w:sz w:val="20"/>
          <w:szCs w:val="20"/>
          <w:u w:val="single"/>
        </w:rPr>
      </w:pPr>
    </w:p>
    <w:p w:rsidR="001F7366" w:rsidRDefault="001F7366" w:rsidP="00D050D3">
      <w:pPr>
        <w:spacing w:after="200" w:line="276" w:lineRule="auto"/>
        <w:jc w:val="center"/>
        <w:rPr>
          <w:rFonts w:ascii="Calibri" w:eastAsia="Calibri" w:hAnsi="Calibri"/>
          <w:b/>
          <w:sz w:val="20"/>
          <w:szCs w:val="20"/>
          <w:u w:val="single"/>
        </w:rPr>
      </w:pPr>
    </w:p>
    <w:p w:rsidR="00613B8C" w:rsidRDefault="00613B8C" w:rsidP="00D050D3">
      <w:pPr>
        <w:spacing w:after="200" w:line="276" w:lineRule="auto"/>
        <w:jc w:val="center"/>
        <w:rPr>
          <w:rFonts w:ascii="Calibri" w:eastAsia="Calibri" w:hAnsi="Calibri"/>
          <w:b/>
          <w:sz w:val="20"/>
          <w:szCs w:val="20"/>
          <w:u w:val="single"/>
        </w:rPr>
      </w:pPr>
    </w:p>
    <w:p w:rsidR="00D050D3" w:rsidRDefault="00D050D3" w:rsidP="00D050D3">
      <w:pPr>
        <w:spacing w:after="200" w:line="276" w:lineRule="auto"/>
        <w:jc w:val="center"/>
        <w:rPr>
          <w:rFonts w:ascii="Calibri" w:eastAsia="Calibri" w:hAnsi="Calibri"/>
          <w:b/>
          <w:sz w:val="20"/>
          <w:szCs w:val="20"/>
          <w:u w:val="single"/>
        </w:rPr>
      </w:pPr>
    </w:p>
    <w:p w:rsidR="00905805" w:rsidRDefault="00905805" w:rsidP="00D050D3">
      <w:pPr>
        <w:spacing w:after="200" w:line="276" w:lineRule="auto"/>
        <w:jc w:val="center"/>
        <w:rPr>
          <w:rFonts w:ascii="Calibri" w:eastAsia="Calibri" w:hAnsi="Calibri"/>
          <w:b/>
          <w:sz w:val="20"/>
          <w:szCs w:val="20"/>
          <w:u w:val="single"/>
        </w:rPr>
      </w:pPr>
    </w:p>
    <w:p w:rsidR="00905805" w:rsidRDefault="00905805" w:rsidP="00D050D3">
      <w:pPr>
        <w:spacing w:after="200" w:line="276" w:lineRule="auto"/>
        <w:jc w:val="center"/>
        <w:rPr>
          <w:rFonts w:ascii="Calibri" w:eastAsia="Calibri" w:hAnsi="Calibri"/>
          <w:b/>
          <w:sz w:val="20"/>
          <w:szCs w:val="20"/>
          <w:u w:val="single"/>
        </w:rPr>
      </w:pPr>
    </w:p>
    <w:p w:rsidR="00D050D3" w:rsidRDefault="00D050D3" w:rsidP="00D050D3">
      <w:pPr>
        <w:spacing w:after="200" w:line="276" w:lineRule="auto"/>
        <w:jc w:val="center"/>
        <w:rPr>
          <w:rFonts w:ascii="Calibri" w:eastAsia="Calibri" w:hAnsi="Calibri"/>
          <w:b/>
          <w:sz w:val="20"/>
          <w:szCs w:val="20"/>
          <w:u w:val="single"/>
        </w:rPr>
      </w:pPr>
    </w:p>
    <w:p w:rsidR="00D050D3" w:rsidRDefault="00455B14" w:rsidP="00D050D3">
      <w:pPr>
        <w:pStyle w:val="Prrafodelista1"/>
        <w:ind w:left="360" w:firstLine="360"/>
        <w:jc w:val="both"/>
        <w:rPr>
          <w:lang w:val="es-ES"/>
        </w:rPr>
      </w:pPr>
      <w:r>
        <w:rPr>
          <w:lang w:val="es-ES"/>
        </w:rPr>
        <w:t>Fdo.: Bárbara Muñoz Figueras</w:t>
      </w:r>
      <w:r>
        <w:rPr>
          <w:lang w:val="es-ES"/>
        </w:rPr>
        <w:tab/>
      </w:r>
      <w:r>
        <w:rPr>
          <w:lang w:val="es-ES"/>
        </w:rPr>
        <w:tab/>
      </w:r>
      <w:r>
        <w:rPr>
          <w:lang w:val="es-ES"/>
        </w:rPr>
        <w:tab/>
        <w:t>Fdo.: Javier de Urquía Martí</w:t>
      </w:r>
    </w:p>
    <w:p w:rsidR="00D050D3" w:rsidRPr="00AE5534" w:rsidRDefault="00D050D3" w:rsidP="00D050D3">
      <w:pPr>
        <w:pStyle w:val="Prrafodelista1"/>
        <w:ind w:left="360" w:firstLine="360"/>
        <w:jc w:val="both"/>
        <w:rPr>
          <w:b/>
          <w:lang w:val="es-ES"/>
        </w:rPr>
      </w:pPr>
      <w:r>
        <w:rPr>
          <w:lang w:val="es-ES"/>
        </w:rPr>
        <w:t xml:space="preserve">   </w:t>
      </w:r>
      <w:r w:rsidR="00455B14">
        <w:rPr>
          <w:lang w:val="es-ES"/>
        </w:rPr>
        <w:t xml:space="preserve">       Presidenta</w:t>
      </w:r>
      <w:r w:rsidR="00455B14">
        <w:rPr>
          <w:lang w:val="es-ES"/>
        </w:rPr>
        <w:tab/>
      </w:r>
      <w:r w:rsidR="00455B14">
        <w:rPr>
          <w:lang w:val="es-ES"/>
        </w:rPr>
        <w:tab/>
      </w:r>
      <w:r w:rsidR="00455B14">
        <w:rPr>
          <w:lang w:val="es-ES"/>
        </w:rPr>
        <w:tab/>
      </w:r>
      <w:r w:rsidR="00455B14">
        <w:rPr>
          <w:lang w:val="es-ES"/>
        </w:rPr>
        <w:tab/>
      </w:r>
      <w:r w:rsidR="00455B14">
        <w:rPr>
          <w:lang w:val="es-ES"/>
        </w:rPr>
        <w:tab/>
      </w:r>
      <w:proofErr w:type="gramStart"/>
      <w:r w:rsidR="00455B14">
        <w:rPr>
          <w:lang w:val="es-ES"/>
        </w:rPr>
        <w:t>Secretario</w:t>
      </w:r>
      <w:proofErr w:type="gramEnd"/>
    </w:p>
    <w:p w:rsidR="00D71816" w:rsidRDefault="00D71816"/>
    <w:sectPr w:rsidR="00D71816" w:rsidSect="004A05F4">
      <w:footerReference w:type="even" r:id="rId7"/>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81C5E" w:rsidRDefault="00422331">
      <w:r>
        <w:separator/>
      </w:r>
    </w:p>
  </w:endnote>
  <w:endnote w:type="continuationSeparator" w:id="0">
    <w:p w:rsidR="00381C5E" w:rsidRDefault="004223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41E9" w:rsidRDefault="0005514A" w:rsidP="004A05F4">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4041E9" w:rsidRDefault="0090580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81C5E" w:rsidRDefault="00422331">
      <w:r>
        <w:separator/>
      </w:r>
    </w:p>
  </w:footnote>
  <w:footnote w:type="continuationSeparator" w:id="0">
    <w:p w:rsidR="00381C5E" w:rsidRDefault="004223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E57DBB"/>
    <w:multiLevelType w:val="hybridMultilevel"/>
    <w:tmpl w:val="B8ECECF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B81151B"/>
    <w:multiLevelType w:val="hybridMultilevel"/>
    <w:tmpl w:val="BA04BDE4"/>
    <w:lvl w:ilvl="0" w:tplc="0C0A0003">
      <w:start w:val="1"/>
      <w:numFmt w:val="bullet"/>
      <w:lvlText w:val="o"/>
      <w:lvlJc w:val="left"/>
      <w:pPr>
        <w:ind w:left="1440" w:hanging="360"/>
      </w:pPr>
      <w:rPr>
        <w:rFonts w:ascii="Courier New" w:hAnsi="Courier New" w:cs="Courier New"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 w15:restartNumberingAfterBreak="0">
    <w:nsid w:val="1940635F"/>
    <w:multiLevelType w:val="hybridMultilevel"/>
    <w:tmpl w:val="0858707A"/>
    <w:lvl w:ilvl="0" w:tplc="0C0A0001">
      <w:start w:val="1"/>
      <w:numFmt w:val="bullet"/>
      <w:lvlText w:val=""/>
      <w:lvlJc w:val="left"/>
      <w:pPr>
        <w:ind w:left="1500" w:hanging="360"/>
      </w:pPr>
      <w:rPr>
        <w:rFonts w:ascii="Symbol" w:hAnsi="Symbol" w:hint="default"/>
      </w:rPr>
    </w:lvl>
    <w:lvl w:ilvl="1" w:tplc="0C0A0003" w:tentative="1">
      <w:start w:val="1"/>
      <w:numFmt w:val="bullet"/>
      <w:lvlText w:val="o"/>
      <w:lvlJc w:val="left"/>
      <w:pPr>
        <w:ind w:left="2220" w:hanging="360"/>
      </w:pPr>
      <w:rPr>
        <w:rFonts w:ascii="Courier New" w:hAnsi="Courier New" w:cs="Courier New" w:hint="default"/>
      </w:rPr>
    </w:lvl>
    <w:lvl w:ilvl="2" w:tplc="0C0A0005" w:tentative="1">
      <w:start w:val="1"/>
      <w:numFmt w:val="bullet"/>
      <w:lvlText w:val=""/>
      <w:lvlJc w:val="left"/>
      <w:pPr>
        <w:ind w:left="2940" w:hanging="360"/>
      </w:pPr>
      <w:rPr>
        <w:rFonts w:ascii="Wingdings" w:hAnsi="Wingdings" w:hint="default"/>
      </w:rPr>
    </w:lvl>
    <w:lvl w:ilvl="3" w:tplc="0C0A0001" w:tentative="1">
      <w:start w:val="1"/>
      <w:numFmt w:val="bullet"/>
      <w:lvlText w:val=""/>
      <w:lvlJc w:val="left"/>
      <w:pPr>
        <w:ind w:left="3660" w:hanging="360"/>
      </w:pPr>
      <w:rPr>
        <w:rFonts w:ascii="Symbol" w:hAnsi="Symbol" w:hint="default"/>
      </w:rPr>
    </w:lvl>
    <w:lvl w:ilvl="4" w:tplc="0C0A0003" w:tentative="1">
      <w:start w:val="1"/>
      <w:numFmt w:val="bullet"/>
      <w:lvlText w:val="o"/>
      <w:lvlJc w:val="left"/>
      <w:pPr>
        <w:ind w:left="4380" w:hanging="360"/>
      </w:pPr>
      <w:rPr>
        <w:rFonts w:ascii="Courier New" w:hAnsi="Courier New" w:cs="Courier New" w:hint="default"/>
      </w:rPr>
    </w:lvl>
    <w:lvl w:ilvl="5" w:tplc="0C0A0005" w:tentative="1">
      <w:start w:val="1"/>
      <w:numFmt w:val="bullet"/>
      <w:lvlText w:val=""/>
      <w:lvlJc w:val="left"/>
      <w:pPr>
        <w:ind w:left="5100" w:hanging="360"/>
      </w:pPr>
      <w:rPr>
        <w:rFonts w:ascii="Wingdings" w:hAnsi="Wingdings" w:hint="default"/>
      </w:rPr>
    </w:lvl>
    <w:lvl w:ilvl="6" w:tplc="0C0A0001" w:tentative="1">
      <w:start w:val="1"/>
      <w:numFmt w:val="bullet"/>
      <w:lvlText w:val=""/>
      <w:lvlJc w:val="left"/>
      <w:pPr>
        <w:ind w:left="5820" w:hanging="360"/>
      </w:pPr>
      <w:rPr>
        <w:rFonts w:ascii="Symbol" w:hAnsi="Symbol" w:hint="default"/>
      </w:rPr>
    </w:lvl>
    <w:lvl w:ilvl="7" w:tplc="0C0A0003" w:tentative="1">
      <w:start w:val="1"/>
      <w:numFmt w:val="bullet"/>
      <w:lvlText w:val="o"/>
      <w:lvlJc w:val="left"/>
      <w:pPr>
        <w:ind w:left="6540" w:hanging="360"/>
      </w:pPr>
      <w:rPr>
        <w:rFonts w:ascii="Courier New" w:hAnsi="Courier New" w:cs="Courier New" w:hint="default"/>
      </w:rPr>
    </w:lvl>
    <w:lvl w:ilvl="8" w:tplc="0C0A0005" w:tentative="1">
      <w:start w:val="1"/>
      <w:numFmt w:val="bullet"/>
      <w:lvlText w:val=""/>
      <w:lvlJc w:val="left"/>
      <w:pPr>
        <w:ind w:left="7260" w:hanging="360"/>
      </w:pPr>
      <w:rPr>
        <w:rFonts w:ascii="Wingdings" w:hAnsi="Wingdings" w:hint="default"/>
      </w:rPr>
    </w:lvl>
  </w:abstractNum>
  <w:abstractNum w:abstractNumId="3" w15:restartNumberingAfterBreak="0">
    <w:nsid w:val="1C5C33CA"/>
    <w:multiLevelType w:val="hybridMultilevel"/>
    <w:tmpl w:val="4F26FD74"/>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4" w15:restartNumberingAfterBreak="0">
    <w:nsid w:val="23232436"/>
    <w:multiLevelType w:val="hybridMultilevel"/>
    <w:tmpl w:val="D2ACCC42"/>
    <w:lvl w:ilvl="0" w:tplc="88EE9C80">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24BE35B9"/>
    <w:multiLevelType w:val="hybridMultilevel"/>
    <w:tmpl w:val="6892127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261539EA"/>
    <w:multiLevelType w:val="hybridMultilevel"/>
    <w:tmpl w:val="E90031B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32D147CE"/>
    <w:multiLevelType w:val="hybridMultilevel"/>
    <w:tmpl w:val="68C604DA"/>
    <w:lvl w:ilvl="0" w:tplc="0C0A0001">
      <w:start w:val="1"/>
      <w:numFmt w:val="bullet"/>
      <w:lvlText w:val=""/>
      <w:lvlJc w:val="left"/>
      <w:pPr>
        <w:ind w:left="1140" w:hanging="360"/>
      </w:pPr>
      <w:rPr>
        <w:rFonts w:ascii="Symbol" w:hAnsi="Symbol" w:hint="default"/>
      </w:rPr>
    </w:lvl>
    <w:lvl w:ilvl="1" w:tplc="0C0A0003" w:tentative="1">
      <w:start w:val="1"/>
      <w:numFmt w:val="bullet"/>
      <w:lvlText w:val="o"/>
      <w:lvlJc w:val="left"/>
      <w:pPr>
        <w:ind w:left="1860" w:hanging="360"/>
      </w:pPr>
      <w:rPr>
        <w:rFonts w:ascii="Courier New" w:hAnsi="Courier New" w:cs="Courier New" w:hint="default"/>
      </w:rPr>
    </w:lvl>
    <w:lvl w:ilvl="2" w:tplc="0C0A0005" w:tentative="1">
      <w:start w:val="1"/>
      <w:numFmt w:val="bullet"/>
      <w:lvlText w:val=""/>
      <w:lvlJc w:val="left"/>
      <w:pPr>
        <w:ind w:left="2580" w:hanging="360"/>
      </w:pPr>
      <w:rPr>
        <w:rFonts w:ascii="Wingdings" w:hAnsi="Wingdings" w:hint="default"/>
      </w:rPr>
    </w:lvl>
    <w:lvl w:ilvl="3" w:tplc="0C0A0001" w:tentative="1">
      <w:start w:val="1"/>
      <w:numFmt w:val="bullet"/>
      <w:lvlText w:val=""/>
      <w:lvlJc w:val="left"/>
      <w:pPr>
        <w:ind w:left="3300" w:hanging="360"/>
      </w:pPr>
      <w:rPr>
        <w:rFonts w:ascii="Symbol" w:hAnsi="Symbol" w:hint="default"/>
      </w:rPr>
    </w:lvl>
    <w:lvl w:ilvl="4" w:tplc="0C0A0003" w:tentative="1">
      <w:start w:val="1"/>
      <w:numFmt w:val="bullet"/>
      <w:lvlText w:val="o"/>
      <w:lvlJc w:val="left"/>
      <w:pPr>
        <w:ind w:left="4020" w:hanging="360"/>
      </w:pPr>
      <w:rPr>
        <w:rFonts w:ascii="Courier New" w:hAnsi="Courier New" w:cs="Courier New" w:hint="default"/>
      </w:rPr>
    </w:lvl>
    <w:lvl w:ilvl="5" w:tplc="0C0A0005" w:tentative="1">
      <w:start w:val="1"/>
      <w:numFmt w:val="bullet"/>
      <w:lvlText w:val=""/>
      <w:lvlJc w:val="left"/>
      <w:pPr>
        <w:ind w:left="4740" w:hanging="360"/>
      </w:pPr>
      <w:rPr>
        <w:rFonts w:ascii="Wingdings" w:hAnsi="Wingdings" w:hint="default"/>
      </w:rPr>
    </w:lvl>
    <w:lvl w:ilvl="6" w:tplc="0C0A0001" w:tentative="1">
      <w:start w:val="1"/>
      <w:numFmt w:val="bullet"/>
      <w:lvlText w:val=""/>
      <w:lvlJc w:val="left"/>
      <w:pPr>
        <w:ind w:left="5460" w:hanging="360"/>
      </w:pPr>
      <w:rPr>
        <w:rFonts w:ascii="Symbol" w:hAnsi="Symbol" w:hint="default"/>
      </w:rPr>
    </w:lvl>
    <w:lvl w:ilvl="7" w:tplc="0C0A0003" w:tentative="1">
      <w:start w:val="1"/>
      <w:numFmt w:val="bullet"/>
      <w:lvlText w:val="o"/>
      <w:lvlJc w:val="left"/>
      <w:pPr>
        <w:ind w:left="6180" w:hanging="360"/>
      </w:pPr>
      <w:rPr>
        <w:rFonts w:ascii="Courier New" w:hAnsi="Courier New" w:cs="Courier New" w:hint="default"/>
      </w:rPr>
    </w:lvl>
    <w:lvl w:ilvl="8" w:tplc="0C0A0005" w:tentative="1">
      <w:start w:val="1"/>
      <w:numFmt w:val="bullet"/>
      <w:lvlText w:val=""/>
      <w:lvlJc w:val="left"/>
      <w:pPr>
        <w:ind w:left="6900" w:hanging="360"/>
      </w:pPr>
      <w:rPr>
        <w:rFonts w:ascii="Wingdings" w:hAnsi="Wingdings" w:hint="default"/>
      </w:rPr>
    </w:lvl>
  </w:abstractNum>
  <w:abstractNum w:abstractNumId="8" w15:restartNumberingAfterBreak="0">
    <w:nsid w:val="351E733D"/>
    <w:multiLevelType w:val="hybridMultilevel"/>
    <w:tmpl w:val="93EAED78"/>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15:restartNumberingAfterBreak="0">
    <w:nsid w:val="406F132E"/>
    <w:multiLevelType w:val="hybridMultilevel"/>
    <w:tmpl w:val="016CF08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15:restartNumberingAfterBreak="0">
    <w:nsid w:val="416158F4"/>
    <w:multiLevelType w:val="hybridMultilevel"/>
    <w:tmpl w:val="24C4BC3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1" w15:restartNumberingAfterBreak="0">
    <w:nsid w:val="47F26337"/>
    <w:multiLevelType w:val="hybridMultilevel"/>
    <w:tmpl w:val="FF9A7EE6"/>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48F77FA2"/>
    <w:multiLevelType w:val="hybridMultilevel"/>
    <w:tmpl w:val="4AD086F0"/>
    <w:lvl w:ilvl="0" w:tplc="21484968">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53E00068"/>
    <w:multiLevelType w:val="hybridMultilevel"/>
    <w:tmpl w:val="2A22D24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4" w15:restartNumberingAfterBreak="0">
    <w:nsid w:val="5D6B2834"/>
    <w:multiLevelType w:val="hybridMultilevel"/>
    <w:tmpl w:val="23ACDCCC"/>
    <w:lvl w:ilvl="0" w:tplc="07D6DB00">
      <w:start w:val="1"/>
      <w:numFmt w:val="decimal"/>
      <w:lvlText w:val="%1."/>
      <w:lvlJc w:val="left"/>
      <w:pPr>
        <w:ind w:left="720" w:hanging="360"/>
      </w:pPr>
      <w:rPr>
        <w:b/>
      </w:rPr>
    </w:lvl>
    <w:lvl w:ilvl="1" w:tplc="0C0A0019">
      <w:start w:val="1"/>
      <w:numFmt w:val="lowerLetter"/>
      <w:lvlText w:val="%2."/>
      <w:lvlJc w:val="left"/>
      <w:pPr>
        <w:ind w:left="1440" w:hanging="360"/>
      </w:pPr>
    </w:lvl>
    <w:lvl w:ilvl="2" w:tplc="0C0A001B">
      <w:start w:val="1"/>
      <w:numFmt w:val="lowerRoman"/>
      <w:lvlText w:val="%3."/>
      <w:lvlJc w:val="right"/>
      <w:pPr>
        <w:ind w:left="2160" w:hanging="180"/>
      </w:pPr>
    </w:lvl>
    <w:lvl w:ilvl="3" w:tplc="0C0A000F">
      <w:start w:val="1"/>
      <w:numFmt w:val="decimal"/>
      <w:lvlText w:val="%4."/>
      <w:lvlJc w:val="left"/>
      <w:pPr>
        <w:ind w:left="2880" w:hanging="360"/>
      </w:pPr>
    </w:lvl>
    <w:lvl w:ilvl="4" w:tplc="0C0A0019">
      <w:start w:val="1"/>
      <w:numFmt w:val="lowerLetter"/>
      <w:lvlText w:val="%5."/>
      <w:lvlJc w:val="left"/>
      <w:pPr>
        <w:ind w:left="3600" w:hanging="360"/>
      </w:pPr>
    </w:lvl>
    <w:lvl w:ilvl="5" w:tplc="0C0A001B">
      <w:start w:val="1"/>
      <w:numFmt w:val="lowerRoman"/>
      <w:lvlText w:val="%6."/>
      <w:lvlJc w:val="right"/>
      <w:pPr>
        <w:ind w:left="4320" w:hanging="180"/>
      </w:pPr>
    </w:lvl>
    <w:lvl w:ilvl="6" w:tplc="0C0A000F">
      <w:start w:val="1"/>
      <w:numFmt w:val="decimal"/>
      <w:lvlText w:val="%7."/>
      <w:lvlJc w:val="left"/>
      <w:pPr>
        <w:ind w:left="5040" w:hanging="360"/>
      </w:pPr>
    </w:lvl>
    <w:lvl w:ilvl="7" w:tplc="0C0A0019">
      <w:start w:val="1"/>
      <w:numFmt w:val="lowerLetter"/>
      <w:lvlText w:val="%8."/>
      <w:lvlJc w:val="left"/>
      <w:pPr>
        <w:ind w:left="5760" w:hanging="360"/>
      </w:pPr>
    </w:lvl>
    <w:lvl w:ilvl="8" w:tplc="0C0A001B">
      <w:start w:val="1"/>
      <w:numFmt w:val="lowerRoman"/>
      <w:lvlText w:val="%9."/>
      <w:lvlJc w:val="right"/>
      <w:pPr>
        <w:ind w:left="6480" w:hanging="180"/>
      </w:pPr>
    </w:lvl>
  </w:abstractNum>
  <w:abstractNum w:abstractNumId="15" w15:restartNumberingAfterBreak="0">
    <w:nsid w:val="5E763099"/>
    <w:multiLevelType w:val="hybridMultilevel"/>
    <w:tmpl w:val="43FEE7E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6" w15:restartNumberingAfterBreak="0">
    <w:nsid w:val="6265043A"/>
    <w:multiLevelType w:val="hybridMultilevel"/>
    <w:tmpl w:val="E4D8BC92"/>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7" w15:restartNumberingAfterBreak="0">
    <w:nsid w:val="66173BF3"/>
    <w:multiLevelType w:val="hybridMultilevel"/>
    <w:tmpl w:val="1FD0B650"/>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8" w15:restartNumberingAfterBreak="0">
    <w:nsid w:val="77670738"/>
    <w:multiLevelType w:val="hybridMultilevel"/>
    <w:tmpl w:val="9BC66FB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15:restartNumberingAfterBreak="0">
    <w:nsid w:val="7D656959"/>
    <w:multiLevelType w:val="hybridMultilevel"/>
    <w:tmpl w:val="6A688E8C"/>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abstractNumId w:val="12"/>
  </w:num>
  <w:num w:numId="2">
    <w:abstractNumId w:val="9"/>
  </w:num>
  <w:num w:numId="3">
    <w:abstractNumId w:val="0"/>
  </w:num>
  <w:num w:numId="4">
    <w:abstractNumId w:val="11"/>
  </w:num>
  <w:num w:numId="5">
    <w:abstractNumId w:val="18"/>
  </w:num>
  <w:num w:numId="6">
    <w:abstractNumId w:val="8"/>
  </w:num>
  <w:num w:numId="7">
    <w:abstractNumId w:val="1"/>
  </w:num>
  <w:num w:numId="8">
    <w:abstractNumId w:val="12"/>
  </w:num>
  <w:num w:numId="9">
    <w:abstractNumId w:val="3"/>
  </w:num>
  <w:num w:numId="10">
    <w:abstractNumId w:val="19"/>
  </w:num>
  <w:num w:numId="11">
    <w:abstractNumId w:val="6"/>
  </w:num>
  <w:num w:numId="12">
    <w:abstractNumId w:val="5"/>
  </w:num>
  <w:num w:numId="13">
    <w:abstractNumId w:val="4"/>
  </w:num>
  <w:num w:numId="14">
    <w:abstractNumId w:val="2"/>
  </w:num>
  <w:num w:numId="15">
    <w:abstractNumId w:val="7"/>
  </w:num>
  <w:num w:numId="16">
    <w:abstractNumId w:val="13"/>
  </w:num>
  <w:num w:numId="1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6"/>
  </w:num>
  <w:num w:numId="19">
    <w:abstractNumId w:val="10"/>
  </w:num>
  <w:num w:numId="20">
    <w:abstractNumId w:val="17"/>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0D3"/>
    <w:rsid w:val="000214B0"/>
    <w:rsid w:val="0004766C"/>
    <w:rsid w:val="000534E6"/>
    <w:rsid w:val="0005514A"/>
    <w:rsid w:val="000E7286"/>
    <w:rsid w:val="001F7366"/>
    <w:rsid w:val="00220F10"/>
    <w:rsid w:val="00381C5E"/>
    <w:rsid w:val="003A02C3"/>
    <w:rsid w:val="00422331"/>
    <w:rsid w:val="00455B14"/>
    <w:rsid w:val="004F3874"/>
    <w:rsid w:val="00613B8C"/>
    <w:rsid w:val="007948A7"/>
    <w:rsid w:val="007D1C0A"/>
    <w:rsid w:val="00827365"/>
    <w:rsid w:val="00861DCC"/>
    <w:rsid w:val="00891B6B"/>
    <w:rsid w:val="00905805"/>
    <w:rsid w:val="009B285B"/>
    <w:rsid w:val="00B9736A"/>
    <w:rsid w:val="00C0496E"/>
    <w:rsid w:val="00C40B42"/>
    <w:rsid w:val="00C467EA"/>
    <w:rsid w:val="00CC3557"/>
    <w:rsid w:val="00CD2CFD"/>
    <w:rsid w:val="00CE008E"/>
    <w:rsid w:val="00D04764"/>
    <w:rsid w:val="00D050D3"/>
    <w:rsid w:val="00D71816"/>
    <w:rsid w:val="00DC07FB"/>
    <w:rsid w:val="00F40C3D"/>
    <w:rsid w:val="00FE308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68B1E0"/>
  <w15:chartTrackingRefBased/>
  <w15:docId w15:val="{B2F25411-2EE4-41C9-BEB9-4A5892C3C6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050D3"/>
    <w:pPr>
      <w:spacing w:after="0" w:line="240" w:lineRule="auto"/>
    </w:pPr>
    <w:rPr>
      <w:rFonts w:ascii="Times New Roman" w:eastAsia="Times New Roman" w:hAnsi="Times New Roman" w:cs="Times New Roman"/>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050D3"/>
    <w:pPr>
      <w:ind w:left="720"/>
      <w:contextualSpacing/>
    </w:pPr>
  </w:style>
  <w:style w:type="paragraph" w:styleId="Piedepgina">
    <w:name w:val="footer"/>
    <w:basedOn w:val="Normal"/>
    <w:link w:val="PiedepginaCar"/>
    <w:rsid w:val="00D050D3"/>
    <w:pPr>
      <w:tabs>
        <w:tab w:val="center" w:pos="4252"/>
        <w:tab w:val="right" w:pos="8504"/>
      </w:tabs>
    </w:pPr>
  </w:style>
  <w:style w:type="character" w:customStyle="1" w:styleId="PiedepginaCar">
    <w:name w:val="Pie de página Car"/>
    <w:basedOn w:val="Fuentedeprrafopredeter"/>
    <w:link w:val="Piedepgina"/>
    <w:rsid w:val="00D050D3"/>
    <w:rPr>
      <w:rFonts w:ascii="Times New Roman" w:eastAsia="Times New Roman" w:hAnsi="Times New Roman" w:cs="Times New Roman"/>
      <w:sz w:val="24"/>
      <w:szCs w:val="24"/>
      <w:lang w:eastAsia="es-ES"/>
    </w:rPr>
  </w:style>
  <w:style w:type="character" w:styleId="Nmerodepgina">
    <w:name w:val="page number"/>
    <w:basedOn w:val="Fuentedeprrafopredeter"/>
    <w:rsid w:val="00D050D3"/>
  </w:style>
  <w:style w:type="paragraph" w:customStyle="1" w:styleId="Prrafodelista1">
    <w:name w:val="Párrafo de lista1"/>
    <w:basedOn w:val="Normal"/>
    <w:rsid w:val="00D050D3"/>
    <w:pPr>
      <w:spacing w:after="200" w:line="276" w:lineRule="auto"/>
      <w:ind w:left="720"/>
      <w:contextualSpacing/>
    </w:pPr>
    <w:rPr>
      <w:rFonts w:ascii="Calibri" w:hAnsi="Calibri"/>
      <w:sz w:val="22"/>
      <w:szCs w:val="22"/>
      <w:lang w:val="en-US" w:eastAsia="en-US"/>
    </w:rPr>
  </w:style>
  <w:style w:type="paragraph" w:styleId="Sinespaciado">
    <w:name w:val="No Spacing"/>
    <w:uiPriority w:val="1"/>
    <w:qFormat/>
    <w:rsid w:val="00D050D3"/>
    <w:pPr>
      <w:spacing w:after="0" w:line="240" w:lineRule="auto"/>
    </w:pPr>
    <w:rPr>
      <w:rFonts w:ascii="Times New Roman" w:eastAsia="Times New Roman" w:hAnsi="Times New Roman" w:cs="Times New Roman"/>
      <w:sz w:val="24"/>
      <w:szCs w:val="24"/>
      <w:lang w:eastAsia="es-ES"/>
    </w:rPr>
  </w:style>
  <w:style w:type="paragraph" w:styleId="Textodeglobo">
    <w:name w:val="Balloon Text"/>
    <w:basedOn w:val="Normal"/>
    <w:link w:val="TextodegloboCar"/>
    <w:uiPriority w:val="99"/>
    <w:semiHidden/>
    <w:unhideWhenUsed/>
    <w:rsid w:val="00613B8C"/>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613B8C"/>
    <w:rPr>
      <w:rFonts w:ascii="Segoe UI" w:eastAsia="Times New Roman" w:hAnsi="Segoe UI" w:cs="Segoe UI"/>
      <w:sz w:val="18"/>
      <w:szCs w:val="18"/>
      <w:lang w:eastAsia="es-ES"/>
    </w:rPr>
  </w:style>
  <w:style w:type="paragraph" w:styleId="Encabezado">
    <w:name w:val="header"/>
    <w:basedOn w:val="Normal"/>
    <w:link w:val="EncabezadoCar"/>
    <w:uiPriority w:val="99"/>
    <w:unhideWhenUsed/>
    <w:rsid w:val="00CE008E"/>
    <w:pPr>
      <w:tabs>
        <w:tab w:val="center" w:pos="4252"/>
        <w:tab w:val="right" w:pos="8504"/>
      </w:tabs>
    </w:pPr>
  </w:style>
  <w:style w:type="character" w:customStyle="1" w:styleId="EncabezadoCar">
    <w:name w:val="Encabezado Car"/>
    <w:basedOn w:val="Fuentedeprrafopredeter"/>
    <w:link w:val="Encabezado"/>
    <w:uiPriority w:val="99"/>
    <w:rsid w:val="00CE008E"/>
    <w:rPr>
      <w:rFonts w:ascii="Times New Roman" w:eastAsia="Times New Roman" w:hAnsi="Times New Roman" w:cs="Times New Roman"/>
      <w:sz w:val="24"/>
      <w:szCs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625</Words>
  <Characters>3441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Victoria Gutiérrez Pérez</dc:creator>
  <cp:keywords/>
  <dc:description/>
  <cp:lastModifiedBy>Victoria Gutiérrez Pérez</cp:lastModifiedBy>
  <cp:revision>4</cp:revision>
  <cp:lastPrinted>2019-04-05T17:18:00Z</cp:lastPrinted>
  <dcterms:created xsi:type="dcterms:W3CDTF">2019-02-19T17:33:00Z</dcterms:created>
  <dcterms:modified xsi:type="dcterms:W3CDTF">2019-04-05T17:20:00Z</dcterms:modified>
</cp:coreProperties>
</file>