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B960D8" w14:textId="4C9D1DF0" w:rsidR="00515B21" w:rsidRPr="003A7AC7" w:rsidRDefault="00515B21" w:rsidP="003A7AC7">
      <w:pPr>
        <w:spacing w:after="0" w:line="240" w:lineRule="auto"/>
        <w:jc w:val="center"/>
        <w:rPr>
          <w:rFonts w:cstheme="minorHAnsi"/>
          <w:b/>
          <w:sz w:val="28"/>
          <w:szCs w:val="28"/>
        </w:rPr>
      </w:pPr>
      <w:r w:rsidRPr="003A7AC7">
        <w:rPr>
          <w:rFonts w:cstheme="minorHAnsi"/>
          <w:b/>
          <w:sz w:val="28"/>
          <w:szCs w:val="28"/>
        </w:rPr>
        <w:t>ACTA REUNIÓN PATRONATO</w:t>
      </w:r>
    </w:p>
    <w:p w14:paraId="2FC50B7F" w14:textId="0F914657" w:rsidR="00515B21" w:rsidRPr="003A7AC7" w:rsidRDefault="00515B21" w:rsidP="003A7AC7">
      <w:pPr>
        <w:spacing w:after="0" w:line="240" w:lineRule="auto"/>
        <w:jc w:val="center"/>
        <w:rPr>
          <w:rFonts w:cstheme="minorHAnsi"/>
          <w:b/>
          <w:bCs/>
          <w:sz w:val="28"/>
          <w:szCs w:val="28"/>
        </w:rPr>
      </w:pPr>
      <w:r w:rsidRPr="003A7AC7">
        <w:rPr>
          <w:rFonts w:cstheme="minorHAnsi"/>
          <w:b/>
          <w:bCs/>
          <w:sz w:val="28"/>
          <w:szCs w:val="28"/>
        </w:rPr>
        <w:t>15 septiembre 2020</w:t>
      </w:r>
    </w:p>
    <w:p w14:paraId="3556D67D" w14:textId="77777777" w:rsidR="00515B21" w:rsidRPr="003A7AC7" w:rsidRDefault="00515B21" w:rsidP="003A7AC7">
      <w:pPr>
        <w:spacing w:after="0" w:line="240" w:lineRule="auto"/>
        <w:jc w:val="center"/>
        <w:rPr>
          <w:rFonts w:cstheme="minorHAnsi"/>
          <w:b/>
          <w:bCs/>
          <w:sz w:val="28"/>
          <w:szCs w:val="28"/>
        </w:rPr>
      </w:pPr>
      <w:r w:rsidRPr="003A7AC7">
        <w:rPr>
          <w:rFonts w:cstheme="minorHAnsi"/>
          <w:b/>
          <w:bCs/>
          <w:sz w:val="28"/>
          <w:szCs w:val="28"/>
        </w:rPr>
        <w:t>Celebración telemática</w:t>
      </w:r>
    </w:p>
    <w:p w14:paraId="5F6F3A99" w14:textId="77777777" w:rsidR="00515B21" w:rsidRPr="003A7AC7" w:rsidRDefault="00515B21" w:rsidP="003A7AC7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es-ES"/>
        </w:rPr>
      </w:pPr>
    </w:p>
    <w:p w14:paraId="4927DA78" w14:textId="77777777" w:rsidR="00515B21" w:rsidRPr="003A7AC7" w:rsidRDefault="00515B21" w:rsidP="003A7AC7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es-ES"/>
        </w:rPr>
      </w:pPr>
      <w:r w:rsidRPr="003A7AC7">
        <w:rPr>
          <w:rFonts w:eastAsia="Times New Roman" w:cstheme="minorHAnsi"/>
          <w:sz w:val="28"/>
          <w:szCs w:val="28"/>
          <w:lang w:eastAsia="es-ES"/>
        </w:rPr>
        <w:t>Asisten:</w:t>
      </w:r>
    </w:p>
    <w:p w14:paraId="18F51419" w14:textId="77777777" w:rsidR="00515B21" w:rsidRPr="003A7AC7" w:rsidRDefault="00515B21" w:rsidP="003A7AC7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es-ES"/>
        </w:rPr>
      </w:pPr>
    </w:p>
    <w:tbl>
      <w:tblPr>
        <w:tblW w:w="0" w:type="auto"/>
        <w:tblInd w:w="-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0"/>
        <w:gridCol w:w="4180"/>
      </w:tblGrid>
      <w:tr w:rsidR="00515B21" w:rsidRPr="003A7AC7" w14:paraId="7216CB7D" w14:textId="77777777" w:rsidTr="00296E1F">
        <w:trPr>
          <w:trHeight w:val="440"/>
        </w:trPr>
        <w:tc>
          <w:tcPr>
            <w:tcW w:w="4180" w:type="dxa"/>
          </w:tcPr>
          <w:p w14:paraId="42A30B09" w14:textId="0621E9B4" w:rsidR="00515B21" w:rsidRPr="003A7AC7" w:rsidRDefault="00515B21" w:rsidP="003A7AC7">
            <w:pPr>
              <w:spacing w:after="0" w:line="240" w:lineRule="auto"/>
              <w:jc w:val="both"/>
              <w:rPr>
                <w:rFonts w:cstheme="minorHAnsi"/>
                <w:sz w:val="28"/>
                <w:szCs w:val="28"/>
              </w:rPr>
            </w:pPr>
            <w:r w:rsidRPr="003A7AC7">
              <w:rPr>
                <w:rFonts w:cstheme="minorHAnsi"/>
                <w:sz w:val="28"/>
                <w:szCs w:val="28"/>
              </w:rPr>
              <w:t>Katia Piñol Torres</w:t>
            </w:r>
          </w:p>
          <w:p w14:paraId="03EB36AF" w14:textId="77777777" w:rsidR="00515B21" w:rsidRPr="003A7AC7" w:rsidRDefault="00515B21" w:rsidP="003A7AC7">
            <w:pPr>
              <w:spacing w:after="0" w:line="240" w:lineRule="auto"/>
              <w:jc w:val="both"/>
              <w:rPr>
                <w:rFonts w:cstheme="minorHAnsi"/>
                <w:sz w:val="28"/>
                <w:szCs w:val="28"/>
              </w:rPr>
            </w:pPr>
            <w:r w:rsidRPr="003A7AC7">
              <w:rPr>
                <w:rFonts w:cstheme="minorHAnsi"/>
                <w:sz w:val="28"/>
                <w:szCs w:val="28"/>
              </w:rPr>
              <w:t xml:space="preserve">Maria Alonso </w:t>
            </w:r>
            <w:proofErr w:type="spellStart"/>
            <w:r w:rsidRPr="003A7AC7">
              <w:rPr>
                <w:rFonts w:cstheme="minorHAnsi"/>
                <w:sz w:val="28"/>
                <w:szCs w:val="28"/>
              </w:rPr>
              <w:t>Burgaz</w:t>
            </w:r>
            <w:proofErr w:type="spellEnd"/>
          </w:p>
          <w:p w14:paraId="719D85F4" w14:textId="77777777" w:rsidR="00515B21" w:rsidRPr="003A7AC7" w:rsidRDefault="00515B21" w:rsidP="003A7AC7">
            <w:pPr>
              <w:spacing w:after="0" w:line="240" w:lineRule="auto"/>
              <w:jc w:val="both"/>
              <w:rPr>
                <w:rFonts w:cstheme="minorHAnsi"/>
                <w:sz w:val="28"/>
                <w:szCs w:val="28"/>
              </w:rPr>
            </w:pPr>
            <w:r w:rsidRPr="003A7AC7">
              <w:rPr>
                <w:rFonts w:cstheme="minorHAnsi"/>
                <w:sz w:val="28"/>
                <w:szCs w:val="28"/>
              </w:rPr>
              <w:t>Irene Andrés Justi</w:t>
            </w:r>
          </w:p>
          <w:p w14:paraId="4328CC30" w14:textId="77777777" w:rsidR="00515B21" w:rsidRPr="003A7AC7" w:rsidRDefault="00515B21" w:rsidP="003A7AC7">
            <w:pPr>
              <w:spacing w:after="0" w:line="240" w:lineRule="auto"/>
              <w:jc w:val="both"/>
              <w:rPr>
                <w:rFonts w:cstheme="minorHAnsi"/>
                <w:sz w:val="28"/>
                <w:szCs w:val="28"/>
              </w:rPr>
            </w:pPr>
            <w:r w:rsidRPr="003A7AC7">
              <w:rPr>
                <w:rFonts w:cstheme="minorHAnsi"/>
                <w:sz w:val="28"/>
                <w:szCs w:val="28"/>
              </w:rPr>
              <w:t>Laura Badenes Torrens</w:t>
            </w:r>
          </w:p>
          <w:p w14:paraId="0F2E32AB" w14:textId="77777777" w:rsidR="00515B21" w:rsidRPr="003A7AC7" w:rsidRDefault="00515B21" w:rsidP="003A7AC7">
            <w:pPr>
              <w:spacing w:after="0" w:line="240" w:lineRule="auto"/>
              <w:jc w:val="both"/>
              <w:rPr>
                <w:rFonts w:cstheme="minorHAnsi"/>
                <w:sz w:val="28"/>
                <w:szCs w:val="28"/>
              </w:rPr>
            </w:pPr>
            <w:r w:rsidRPr="003A7AC7">
              <w:rPr>
                <w:rFonts w:cstheme="minorHAnsi"/>
                <w:sz w:val="28"/>
                <w:szCs w:val="28"/>
              </w:rPr>
              <w:t>Victoria Fernández López</w:t>
            </w:r>
          </w:p>
          <w:p w14:paraId="7A5A8CCE" w14:textId="77777777" w:rsidR="00515B21" w:rsidRPr="003A7AC7" w:rsidRDefault="00515B21" w:rsidP="003A7AC7">
            <w:pPr>
              <w:spacing w:after="0" w:line="240" w:lineRule="auto"/>
              <w:jc w:val="both"/>
              <w:rPr>
                <w:rFonts w:cstheme="minorHAnsi"/>
                <w:sz w:val="28"/>
                <w:szCs w:val="28"/>
              </w:rPr>
            </w:pPr>
            <w:r w:rsidRPr="003A7AC7">
              <w:rPr>
                <w:rFonts w:cstheme="minorHAnsi"/>
                <w:sz w:val="28"/>
                <w:szCs w:val="28"/>
              </w:rPr>
              <w:t>Alfonso Gallego Montoya</w:t>
            </w:r>
          </w:p>
          <w:p w14:paraId="7ED8ADFF" w14:textId="77777777" w:rsidR="00515B21" w:rsidRPr="003A7AC7" w:rsidRDefault="00515B21" w:rsidP="003A7AC7">
            <w:pPr>
              <w:spacing w:after="0" w:line="240" w:lineRule="auto"/>
              <w:ind w:left="21"/>
              <w:jc w:val="both"/>
              <w:rPr>
                <w:rFonts w:eastAsia="Times New Roman" w:cstheme="minorHAnsi"/>
                <w:sz w:val="28"/>
                <w:szCs w:val="28"/>
                <w:lang w:eastAsia="es-ES"/>
              </w:rPr>
            </w:pPr>
          </w:p>
        </w:tc>
        <w:tc>
          <w:tcPr>
            <w:tcW w:w="4180" w:type="dxa"/>
          </w:tcPr>
          <w:p w14:paraId="599816E2" w14:textId="053E2401" w:rsidR="00515B21" w:rsidRPr="003A7AC7" w:rsidRDefault="00515B21" w:rsidP="003A7AC7">
            <w:pPr>
              <w:spacing w:after="0" w:line="240" w:lineRule="auto"/>
              <w:jc w:val="both"/>
              <w:rPr>
                <w:rFonts w:cstheme="minorHAnsi"/>
                <w:sz w:val="28"/>
                <w:szCs w:val="28"/>
              </w:rPr>
            </w:pPr>
            <w:r w:rsidRPr="003A7AC7">
              <w:rPr>
                <w:rFonts w:cstheme="minorHAnsi"/>
                <w:sz w:val="28"/>
                <w:szCs w:val="28"/>
              </w:rPr>
              <w:t>María José López Folgueira</w:t>
            </w:r>
          </w:p>
          <w:p w14:paraId="3BF7DBA2" w14:textId="1943735F" w:rsidR="00515B21" w:rsidRPr="003A7AC7" w:rsidRDefault="00515B21" w:rsidP="003A7AC7">
            <w:pPr>
              <w:spacing w:after="0" w:line="240" w:lineRule="auto"/>
              <w:jc w:val="both"/>
              <w:rPr>
                <w:rFonts w:cstheme="minorHAnsi"/>
                <w:sz w:val="28"/>
                <w:szCs w:val="28"/>
              </w:rPr>
            </w:pPr>
            <w:r w:rsidRPr="003A7AC7">
              <w:rPr>
                <w:rFonts w:cstheme="minorHAnsi"/>
                <w:sz w:val="28"/>
                <w:szCs w:val="28"/>
              </w:rPr>
              <w:t>Silvia Martínez Prieto</w:t>
            </w:r>
          </w:p>
          <w:p w14:paraId="3AB2B0B2" w14:textId="0C7F866D" w:rsidR="00515B21" w:rsidRPr="003A7AC7" w:rsidRDefault="00515B21" w:rsidP="003A7AC7">
            <w:pPr>
              <w:spacing w:after="0" w:line="240" w:lineRule="auto"/>
              <w:jc w:val="both"/>
              <w:rPr>
                <w:rFonts w:cstheme="minorHAnsi"/>
                <w:sz w:val="28"/>
                <w:szCs w:val="28"/>
              </w:rPr>
            </w:pPr>
            <w:r w:rsidRPr="003A7AC7">
              <w:rPr>
                <w:rFonts w:cstheme="minorHAnsi"/>
                <w:sz w:val="28"/>
                <w:szCs w:val="28"/>
              </w:rPr>
              <w:t>Fernando Moreno Pedraz</w:t>
            </w:r>
          </w:p>
          <w:p w14:paraId="3F464126" w14:textId="4BADC945" w:rsidR="00515B21" w:rsidRPr="003A7AC7" w:rsidRDefault="00515B21" w:rsidP="003A7AC7">
            <w:pPr>
              <w:spacing w:after="0" w:line="240" w:lineRule="auto"/>
              <w:jc w:val="both"/>
              <w:rPr>
                <w:rFonts w:cstheme="minorHAnsi"/>
                <w:sz w:val="28"/>
                <w:szCs w:val="28"/>
              </w:rPr>
            </w:pPr>
            <w:r w:rsidRPr="003A7AC7">
              <w:rPr>
                <w:rFonts w:cstheme="minorHAnsi"/>
                <w:sz w:val="28"/>
                <w:szCs w:val="28"/>
              </w:rPr>
              <w:t>Moisés Ramírez Justo</w:t>
            </w:r>
          </w:p>
          <w:p w14:paraId="29065FC0" w14:textId="77777777" w:rsidR="00515B21" w:rsidRPr="003A7AC7" w:rsidRDefault="00515B21" w:rsidP="003A7AC7">
            <w:pPr>
              <w:spacing w:after="0" w:line="240" w:lineRule="auto"/>
              <w:jc w:val="both"/>
              <w:rPr>
                <w:rFonts w:cstheme="minorHAnsi"/>
                <w:sz w:val="28"/>
                <w:szCs w:val="28"/>
              </w:rPr>
            </w:pPr>
            <w:r w:rsidRPr="003A7AC7">
              <w:rPr>
                <w:rFonts w:cstheme="minorHAnsi"/>
                <w:sz w:val="28"/>
                <w:szCs w:val="28"/>
              </w:rPr>
              <w:t>Javier de Urquía Martí</w:t>
            </w:r>
          </w:p>
          <w:p w14:paraId="74942330" w14:textId="5E0F5011" w:rsidR="00515B21" w:rsidRPr="003A7AC7" w:rsidRDefault="00515B21" w:rsidP="003A7AC7">
            <w:pPr>
              <w:spacing w:after="0" w:line="240" w:lineRule="auto"/>
              <w:jc w:val="both"/>
              <w:rPr>
                <w:rFonts w:eastAsia="Times New Roman" w:cstheme="minorHAnsi"/>
                <w:sz w:val="28"/>
                <w:szCs w:val="28"/>
                <w:lang w:eastAsia="es-ES"/>
              </w:rPr>
            </w:pPr>
          </w:p>
        </w:tc>
      </w:tr>
    </w:tbl>
    <w:p w14:paraId="6F897FB4" w14:textId="77777777" w:rsidR="00515B21" w:rsidRPr="003A7AC7" w:rsidRDefault="00515B21" w:rsidP="003A7AC7">
      <w:pPr>
        <w:tabs>
          <w:tab w:val="left" w:pos="5805"/>
        </w:tabs>
        <w:spacing w:after="0" w:line="240" w:lineRule="auto"/>
        <w:jc w:val="both"/>
        <w:rPr>
          <w:rFonts w:eastAsia="Times New Roman" w:cstheme="minorHAnsi"/>
          <w:sz w:val="28"/>
          <w:szCs w:val="28"/>
          <w:lang w:eastAsia="es-ES"/>
        </w:rPr>
      </w:pPr>
    </w:p>
    <w:p w14:paraId="08F521FE" w14:textId="42FCA1E5" w:rsidR="00515B21" w:rsidRPr="003A7AC7" w:rsidRDefault="00515B21" w:rsidP="003A7AC7">
      <w:pPr>
        <w:tabs>
          <w:tab w:val="left" w:pos="5805"/>
        </w:tabs>
        <w:spacing w:after="0" w:line="240" w:lineRule="auto"/>
        <w:jc w:val="both"/>
        <w:rPr>
          <w:rFonts w:eastAsia="Times New Roman" w:cstheme="minorHAnsi"/>
          <w:sz w:val="28"/>
          <w:szCs w:val="28"/>
          <w:lang w:eastAsia="es-ES"/>
        </w:rPr>
      </w:pPr>
      <w:r w:rsidRPr="003A7AC7">
        <w:rPr>
          <w:rFonts w:eastAsia="Times New Roman" w:cstheme="minorHAnsi"/>
          <w:sz w:val="28"/>
          <w:szCs w:val="28"/>
          <w:lang w:eastAsia="es-ES"/>
        </w:rPr>
        <w:t xml:space="preserve">Asiste también Nuria García </w:t>
      </w:r>
      <w:proofErr w:type="spellStart"/>
      <w:r w:rsidRPr="003A7AC7">
        <w:rPr>
          <w:rFonts w:eastAsia="Times New Roman" w:cstheme="minorHAnsi"/>
          <w:sz w:val="28"/>
          <w:szCs w:val="28"/>
          <w:lang w:eastAsia="es-ES"/>
        </w:rPr>
        <w:t>García</w:t>
      </w:r>
      <w:proofErr w:type="spellEnd"/>
      <w:r w:rsidRPr="003A7AC7">
        <w:rPr>
          <w:rFonts w:eastAsia="Times New Roman" w:cstheme="minorHAnsi"/>
          <w:sz w:val="28"/>
          <w:szCs w:val="28"/>
          <w:lang w:eastAsia="es-ES"/>
        </w:rPr>
        <w:t xml:space="preserve">, Directora de la Fundación CEFI. Actúan como Presidente y como </w:t>
      </w:r>
      <w:r w:rsidR="0045117E">
        <w:rPr>
          <w:rFonts w:eastAsia="Times New Roman" w:cstheme="minorHAnsi"/>
          <w:sz w:val="28"/>
          <w:szCs w:val="28"/>
          <w:lang w:eastAsia="es-ES"/>
        </w:rPr>
        <w:t>S</w:t>
      </w:r>
      <w:r w:rsidRPr="003A7AC7">
        <w:rPr>
          <w:rFonts w:eastAsia="Times New Roman" w:cstheme="minorHAnsi"/>
          <w:sz w:val="28"/>
          <w:szCs w:val="28"/>
          <w:lang w:eastAsia="es-ES"/>
        </w:rPr>
        <w:t>ecretario, respectivamente, Katia Piñol Torres y Javier de Urquía Martí.</w:t>
      </w:r>
    </w:p>
    <w:p w14:paraId="3F25BBA8" w14:textId="77777777" w:rsidR="00515B21" w:rsidRPr="003A7AC7" w:rsidRDefault="00515B21" w:rsidP="003A7AC7">
      <w:pPr>
        <w:tabs>
          <w:tab w:val="left" w:pos="5805"/>
        </w:tabs>
        <w:spacing w:after="0" w:line="240" w:lineRule="auto"/>
        <w:jc w:val="both"/>
        <w:rPr>
          <w:rFonts w:eastAsia="Times New Roman" w:cstheme="minorHAnsi"/>
          <w:sz w:val="28"/>
          <w:szCs w:val="28"/>
          <w:lang w:eastAsia="es-ES"/>
        </w:rPr>
      </w:pPr>
    </w:p>
    <w:p w14:paraId="259CE038" w14:textId="542B6714" w:rsidR="00515B21" w:rsidRPr="003A7AC7" w:rsidRDefault="00150C3F" w:rsidP="003A7AC7">
      <w:pPr>
        <w:tabs>
          <w:tab w:val="left" w:pos="5805"/>
        </w:tabs>
        <w:spacing w:after="0" w:line="240" w:lineRule="auto"/>
        <w:jc w:val="both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sz w:val="28"/>
          <w:szCs w:val="28"/>
          <w:lang w:eastAsia="es-ES"/>
        </w:rPr>
        <w:t xml:space="preserve">La </w:t>
      </w:r>
      <w:r w:rsidR="00515B21" w:rsidRPr="003A7AC7">
        <w:rPr>
          <w:rFonts w:eastAsia="Times New Roman" w:cstheme="minorHAnsi"/>
          <w:sz w:val="28"/>
          <w:szCs w:val="28"/>
          <w:lang w:eastAsia="es-ES"/>
        </w:rPr>
        <w:t xml:space="preserve">reunión se realiza por medios telemáticos (videoconferencia), verificando el </w:t>
      </w:r>
      <w:proofErr w:type="gramStart"/>
      <w:r w:rsidR="00515B21" w:rsidRPr="003A7AC7">
        <w:rPr>
          <w:rFonts w:eastAsia="Times New Roman" w:cstheme="minorHAnsi"/>
          <w:sz w:val="28"/>
          <w:szCs w:val="28"/>
          <w:lang w:eastAsia="es-ES"/>
        </w:rPr>
        <w:t>Secretario</w:t>
      </w:r>
      <w:proofErr w:type="gramEnd"/>
      <w:r w:rsidR="00515B21" w:rsidRPr="003A7AC7">
        <w:rPr>
          <w:rFonts w:eastAsia="Times New Roman" w:cstheme="minorHAnsi"/>
          <w:sz w:val="28"/>
          <w:szCs w:val="28"/>
          <w:lang w:eastAsia="es-ES"/>
        </w:rPr>
        <w:t xml:space="preserve"> al inicio de la reunión la identidad de los asistentes. </w:t>
      </w:r>
      <w:r w:rsidR="009F46CD">
        <w:rPr>
          <w:rFonts w:eastAsia="Times New Roman" w:cstheme="minorHAnsi"/>
          <w:sz w:val="28"/>
          <w:szCs w:val="28"/>
          <w:lang w:eastAsia="es-ES"/>
        </w:rPr>
        <w:t xml:space="preserve">La </w:t>
      </w:r>
      <w:r w:rsidR="00515B21" w:rsidRPr="003A7AC7">
        <w:rPr>
          <w:rFonts w:eastAsia="Times New Roman" w:cstheme="minorHAnsi"/>
          <w:sz w:val="28"/>
          <w:szCs w:val="28"/>
          <w:lang w:eastAsia="es-ES"/>
        </w:rPr>
        <w:t>reunión se entenderá realizada en el domicilio fundacional.</w:t>
      </w:r>
    </w:p>
    <w:p w14:paraId="297BB8F2" w14:textId="77777777" w:rsidR="00515B21" w:rsidRPr="003A7AC7" w:rsidRDefault="00515B21" w:rsidP="003A7AC7">
      <w:pPr>
        <w:tabs>
          <w:tab w:val="left" w:pos="5805"/>
        </w:tabs>
        <w:spacing w:after="0" w:line="240" w:lineRule="auto"/>
        <w:jc w:val="both"/>
        <w:rPr>
          <w:rFonts w:eastAsia="Times New Roman" w:cstheme="minorHAnsi"/>
          <w:b/>
          <w:bCs/>
          <w:sz w:val="28"/>
          <w:szCs w:val="28"/>
          <w:lang w:eastAsia="es-ES"/>
        </w:rPr>
      </w:pPr>
    </w:p>
    <w:p w14:paraId="0A72DAEF" w14:textId="77777777" w:rsidR="00515B21" w:rsidRPr="003A7AC7" w:rsidRDefault="00515B21" w:rsidP="003A7AC7">
      <w:pPr>
        <w:pStyle w:val="Sinespaciado"/>
        <w:jc w:val="both"/>
        <w:rPr>
          <w:b/>
          <w:bCs/>
          <w:sz w:val="28"/>
          <w:szCs w:val="28"/>
        </w:rPr>
      </w:pPr>
      <w:r w:rsidRPr="003A7AC7">
        <w:rPr>
          <w:b/>
          <w:bCs/>
          <w:sz w:val="28"/>
          <w:szCs w:val="28"/>
        </w:rPr>
        <w:t xml:space="preserve">1.- LECTURA Y APROBACIÓN DEL ACTA DE LA REUNIÓN ANTERIOR </w:t>
      </w:r>
    </w:p>
    <w:p w14:paraId="7345AD15" w14:textId="5EDCC39D" w:rsidR="00515B21" w:rsidRPr="003A7AC7" w:rsidRDefault="00515B21" w:rsidP="003A7AC7">
      <w:pPr>
        <w:pStyle w:val="Sinespaciado"/>
        <w:jc w:val="both"/>
        <w:rPr>
          <w:sz w:val="28"/>
          <w:szCs w:val="28"/>
        </w:rPr>
      </w:pPr>
      <w:r w:rsidRPr="003A7AC7">
        <w:rPr>
          <w:sz w:val="28"/>
          <w:szCs w:val="28"/>
        </w:rPr>
        <w:t>﻿Se aprueba por unanimidad el acta de la reunión de patronato de 4 de junio.</w:t>
      </w:r>
    </w:p>
    <w:p w14:paraId="51E2FEB1" w14:textId="77777777" w:rsidR="003A7AC7" w:rsidRPr="003A7AC7" w:rsidRDefault="003A7AC7" w:rsidP="003A7AC7">
      <w:pPr>
        <w:pStyle w:val="Sinespaciado"/>
        <w:jc w:val="both"/>
        <w:rPr>
          <w:sz w:val="28"/>
          <w:szCs w:val="28"/>
        </w:rPr>
      </w:pPr>
      <w:bookmarkStart w:id="0" w:name="_Hlk12446273"/>
    </w:p>
    <w:p w14:paraId="530DE98D" w14:textId="56493780" w:rsidR="00515B21" w:rsidRPr="003A7AC7" w:rsidRDefault="00515B21" w:rsidP="003A7AC7">
      <w:pPr>
        <w:pStyle w:val="Sinespaciado"/>
        <w:jc w:val="both"/>
        <w:rPr>
          <w:b/>
          <w:bCs/>
          <w:sz w:val="28"/>
          <w:szCs w:val="28"/>
        </w:rPr>
      </w:pPr>
      <w:r w:rsidRPr="003A7AC7">
        <w:rPr>
          <w:b/>
          <w:bCs/>
          <w:sz w:val="28"/>
          <w:szCs w:val="28"/>
        </w:rPr>
        <w:t>2.- APROBACIÓN DE CUENTAS 2019</w:t>
      </w:r>
    </w:p>
    <w:p w14:paraId="1788C2BD" w14:textId="474279EE" w:rsidR="00515B21" w:rsidRDefault="00515B21" w:rsidP="003A7AC7">
      <w:pPr>
        <w:pStyle w:val="Sinespaciado"/>
        <w:jc w:val="both"/>
        <w:rPr>
          <w:sz w:val="28"/>
          <w:szCs w:val="28"/>
        </w:rPr>
      </w:pPr>
      <w:r w:rsidRPr="003A7AC7">
        <w:rPr>
          <w:sz w:val="28"/>
          <w:szCs w:val="28"/>
        </w:rPr>
        <w:t>Se</w:t>
      </w:r>
      <w:r w:rsidR="00747041" w:rsidRPr="003A7AC7">
        <w:rPr>
          <w:sz w:val="28"/>
          <w:szCs w:val="28"/>
        </w:rPr>
        <w:t xml:space="preserve"> aprueban por </w:t>
      </w:r>
      <w:r w:rsidR="00927B27">
        <w:rPr>
          <w:sz w:val="28"/>
          <w:szCs w:val="28"/>
        </w:rPr>
        <w:t>unanimidad</w:t>
      </w:r>
      <w:r w:rsidR="00747041" w:rsidRPr="003A7AC7">
        <w:rPr>
          <w:sz w:val="28"/>
          <w:szCs w:val="28"/>
        </w:rPr>
        <w:t xml:space="preserve"> las cuentas del ejercicio 2019. Se procede a la firma de la certificación y a su presentación en el </w:t>
      </w:r>
      <w:r w:rsidR="00C91A2E">
        <w:rPr>
          <w:sz w:val="28"/>
          <w:szCs w:val="28"/>
        </w:rPr>
        <w:t>P</w:t>
      </w:r>
      <w:r w:rsidR="00747041" w:rsidRPr="003A7AC7">
        <w:rPr>
          <w:sz w:val="28"/>
          <w:szCs w:val="28"/>
        </w:rPr>
        <w:t xml:space="preserve">rotectorado de </w:t>
      </w:r>
      <w:r w:rsidR="00C91A2E">
        <w:rPr>
          <w:sz w:val="28"/>
          <w:szCs w:val="28"/>
        </w:rPr>
        <w:t>F</w:t>
      </w:r>
      <w:r w:rsidR="00747041" w:rsidRPr="003A7AC7">
        <w:rPr>
          <w:sz w:val="28"/>
          <w:szCs w:val="28"/>
        </w:rPr>
        <w:t xml:space="preserve">undaciones. </w:t>
      </w:r>
    </w:p>
    <w:p w14:paraId="7DAC3500" w14:textId="77777777" w:rsidR="003A7AC7" w:rsidRPr="003A7AC7" w:rsidRDefault="003A7AC7" w:rsidP="003A7AC7">
      <w:pPr>
        <w:pStyle w:val="Sinespaciado"/>
        <w:jc w:val="both"/>
        <w:rPr>
          <w:b/>
          <w:bCs/>
          <w:sz w:val="28"/>
          <w:szCs w:val="28"/>
        </w:rPr>
      </w:pPr>
    </w:p>
    <w:p w14:paraId="54C54A09" w14:textId="3943811F" w:rsidR="00515B21" w:rsidRPr="003A7AC7" w:rsidRDefault="00515B21" w:rsidP="003A7AC7">
      <w:pPr>
        <w:pStyle w:val="Sinespaciado"/>
        <w:jc w:val="both"/>
        <w:rPr>
          <w:b/>
          <w:bCs/>
          <w:sz w:val="28"/>
          <w:szCs w:val="28"/>
        </w:rPr>
      </w:pPr>
      <w:r w:rsidRPr="003A7AC7">
        <w:rPr>
          <w:b/>
          <w:bCs/>
          <w:sz w:val="28"/>
          <w:szCs w:val="28"/>
        </w:rPr>
        <w:t>3.- INNOVACIÓN. PATENTES. PROTECCIÓN DATOS DE REGISTRO</w:t>
      </w:r>
    </w:p>
    <w:p w14:paraId="2FB60E11" w14:textId="5FB5C580" w:rsidR="00515B21" w:rsidRPr="003A7AC7" w:rsidRDefault="00347EE5" w:rsidP="003A7AC7">
      <w:pPr>
        <w:pStyle w:val="Sinespaciado"/>
        <w:jc w:val="both"/>
        <w:rPr>
          <w:sz w:val="28"/>
          <w:szCs w:val="28"/>
        </w:rPr>
      </w:pPr>
      <w:r w:rsidRPr="003A7AC7">
        <w:rPr>
          <w:sz w:val="28"/>
          <w:szCs w:val="28"/>
        </w:rPr>
        <w:t xml:space="preserve">Se comenta los buenos resultados de la campaña en redes sociales y la buena acogida del </w:t>
      </w:r>
      <w:r w:rsidR="00515B21" w:rsidRPr="003A7AC7">
        <w:rPr>
          <w:sz w:val="28"/>
          <w:szCs w:val="28"/>
        </w:rPr>
        <w:t xml:space="preserve">Documento de posición </w:t>
      </w:r>
      <w:r w:rsidR="00C91A2E">
        <w:rPr>
          <w:sz w:val="28"/>
          <w:szCs w:val="28"/>
        </w:rPr>
        <w:t>C</w:t>
      </w:r>
      <w:r w:rsidR="00515B21" w:rsidRPr="003A7AC7">
        <w:rPr>
          <w:sz w:val="28"/>
          <w:szCs w:val="28"/>
        </w:rPr>
        <w:t xml:space="preserve">ambio sustancial del sistema sanitario en favor de la innovación. </w:t>
      </w:r>
      <w:r w:rsidRPr="003A7AC7">
        <w:rPr>
          <w:sz w:val="28"/>
          <w:szCs w:val="28"/>
        </w:rPr>
        <w:t>Se manifiesta el</w:t>
      </w:r>
      <w:r w:rsidR="002D6A19" w:rsidRPr="003A7AC7">
        <w:rPr>
          <w:sz w:val="28"/>
          <w:szCs w:val="28"/>
        </w:rPr>
        <w:t xml:space="preserve"> interés del documento por parte del patronato. Se comenta la posibilidad de hacer nueva difusión del documento en octubre</w:t>
      </w:r>
      <w:r w:rsidR="00927B27">
        <w:rPr>
          <w:sz w:val="28"/>
          <w:szCs w:val="28"/>
        </w:rPr>
        <w:t>, actualizándolo si es preciso</w:t>
      </w:r>
      <w:r w:rsidR="002D6A19" w:rsidRPr="003A7AC7">
        <w:rPr>
          <w:sz w:val="28"/>
          <w:szCs w:val="28"/>
        </w:rPr>
        <w:t>.</w:t>
      </w:r>
    </w:p>
    <w:p w14:paraId="764670FF" w14:textId="57352542" w:rsidR="00515B21" w:rsidRDefault="00515B21" w:rsidP="003A7AC7">
      <w:pPr>
        <w:pStyle w:val="Sinespaciado"/>
        <w:jc w:val="both"/>
        <w:rPr>
          <w:sz w:val="28"/>
          <w:szCs w:val="28"/>
        </w:rPr>
      </w:pPr>
      <w:r w:rsidRPr="003A7AC7">
        <w:rPr>
          <w:sz w:val="28"/>
          <w:szCs w:val="28"/>
        </w:rPr>
        <w:t>S</w:t>
      </w:r>
      <w:r w:rsidR="002D6A19" w:rsidRPr="003A7AC7">
        <w:rPr>
          <w:sz w:val="28"/>
          <w:szCs w:val="28"/>
        </w:rPr>
        <w:t>e analiza la s</w:t>
      </w:r>
      <w:r w:rsidRPr="003A7AC7">
        <w:rPr>
          <w:sz w:val="28"/>
          <w:szCs w:val="28"/>
        </w:rPr>
        <w:t xml:space="preserve">ituación actual de la circunvalación de la figura de protección de datos de registro. </w:t>
      </w:r>
      <w:r w:rsidR="002D6A19" w:rsidRPr="003A7AC7">
        <w:rPr>
          <w:sz w:val="28"/>
          <w:szCs w:val="28"/>
        </w:rPr>
        <w:t>Se hará seguimiento de los casos abiertos en vía mercantil y contencioso-administrativa.</w:t>
      </w:r>
    </w:p>
    <w:p w14:paraId="2CE32C45" w14:textId="77777777" w:rsidR="00C91A2E" w:rsidRPr="003A7AC7" w:rsidRDefault="00C91A2E" w:rsidP="003A7AC7">
      <w:pPr>
        <w:pStyle w:val="Sinespaciado"/>
        <w:jc w:val="both"/>
        <w:rPr>
          <w:sz w:val="28"/>
          <w:szCs w:val="28"/>
        </w:rPr>
      </w:pPr>
    </w:p>
    <w:p w14:paraId="65527434" w14:textId="7D16354D" w:rsidR="00664C23" w:rsidRDefault="00664C23" w:rsidP="003A7AC7">
      <w:pPr>
        <w:pStyle w:val="Sinespaciado"/>
        <w:jc w:val="both"/>
        <w:rPr>
          <w:sz w:val="28"/>
          <w:szCs w:val="28"/>
        </w:rPr>
      </w:pPr>
      <w:r w:rsidRPr="003A7AC7">
        <w:rPr>
          <w:sz w:val="28"/>
          <w:szCs w:val="28"/>
        </w:rPr>
        <w:lastRenderedPageBreak/>
        <w:t>No hay novedades en relación a</w:t>
      </w:r>
      <w:r w:rsidR="00F00A60">
        <w:rPr>
          <w:sz w:val="28"/>
          <w:szCs w:val="28"/>
        </w:rPr>
        <w:t xml:space="preserve"> certificados complementarios</w:t>
      </w:r>
      <w:r w:rsidR="00FA3CB9">
        <w:rPr>
          <w:sz w:val="28"/>
          <w:szCs w:val="28"/>
        </w:rPr>
        <w:t xml:space="preserve"> de protección</w:t>
      </w:r>
      <w:r w:rsidR="00515B21" w:rsidRPr="003A7AC7">
        <w:rPr>
          <w:sz w:val="28"/>
          <w:szCs w:val="28"/>
        </w:rPr>
        <w:t xml:space="preserve"> de combinaciones</w:t>
      </w:r>
      <w:bookmarkStart w:id="1" w:name="_Hlk12446417"/>
      <w:bookmarkStart w:id="2" w:name="_Hlk524522127"/>
      <w:bookmarkEnd w:id="0"/>
      <w:r w:rsidR="00C91A2E">
        <w:rPr>
          <w:sz w:val="28"/>
          <w:szCs w:val="28"/>
        </w:rPr>
        <w:t xml:space="preserve"> respecto a las comentadas en la reunión de patronato previa.</w:t>
      </w:r>
    </w:p>
    <w:p w14:paraId="2B598BB1" w14:textId="77777777" w:rsidR="00C91A2E" w:rsidRPr="003A7AC7" w:rsidRDefault="00C91A2E" w:rsidP="003A7AC7">
      <w:pPr>
        <w:pStyle w:val="Sinespaciado"/>
        <w:jc w:val="both"/>
        <w:rPr>
          <w:sz w:val="28"/>
          <w:szCs w:val="28"/>
        </w:rPr>
      </w:pPr>
    </w:p>
    <w:p w14:paraId="0548122A" w14:textId="29DFE568" w:rsidR="00515B21" w:rsidRDefault="00C91A2E" w:rsidP="003A7AC7">
      <w:pPr>
        <w:pStyle w:val="Sinespaciado"/>
        <w:jc w:val="both"/>
        <w:rPr>
          <w:sz w:val="28"/>
          <w:szCs w:val="28"/>
        </w:rPr>
      </w:pPr>
      <w:r>
        <w:rPr>
          <w:sz w:val="28"/>
          <w:szCs w:val="28"/>
        </w:rPr>
        <w:t>Se informa de las gestiones para un p</w:t>
      </w:r>
      <w:r w:rsidR="00664C23" w:rsidRPr="003A7AC7">
        <w:rPr>
          <w:sz w:val="28"/>
          <w:szCs w:val="28"/>
        </w:rPr>
        <w:t>osible artículo sobre i</w:t>
      </w:r>
      <w:r w:rsidR="00515B21" w:rsidRPr="003A7AC7">
        <w:rPr>
          <w:sz w:val="28"/>
          <w:szCs w:val="28"/>
        </w:rPr>
        <w:t>nvestigación clínica y básica y su financiación por parte de la industria. El rol de los sistemas públicos</w:t>
      </w:r>
      <w:r w:rsidR="00664C23" w:rsidRPr="003A7AC7">
        <w:rPr>
          <w:sz w:val="28"/>
          <w:szCs w:val="28"/>
        </w:rPr>
        <w:t xml:space="preserve"> de </w:t>
      </w:r>
      <w:r w:rsidR="00515B21" w:rsidRPr="003A7AC7">
        <w:rPr>
          <w:sz w:val="28"/>
          <w:szCs w:val="28"/>
        </w:rPr>
        <w:t>Maria de Valles</w:t>
      </w:r>
      <w:r w:rsidR="00664C23" w:rsidRPr="003A7AC7">
        <w:rPr>
          <w:sz w:val="28"/>
          <w:szCs w:val="28"/>
        </w:rPr>
        <w:t xml:space="preserve">, Directora Jurídica </w:t>
      </w:r>
      <w:r w:rsidR="00515B21" w:rsidRPr="003A7AC7">
        <w:rPr>
          <w:sz w:val="28"/>
          <w:szCs w:val="28"/>
        </w:rPr>
        <w:t xml:space="preserve">del Val </w:t>
      </w:r>
      <w:proofErr w:type="spellStart"/>
      <w:r w:rsidR="00664C23" w:rsidRPr="003A7AC7">
        <w:rPr>
          <w:sz w:val="28"/>
          <w:szCs w:val="28"/>
        </w:rPr>
        <w:t>D</w:t>
      </w:r>
      <w:r w:rsidR="00515B21" w:rsidRPr="003A7AC7">
        <w:rPr>
          <w:sz w:val="28"/>
          <w:szCs w:val="28"/>
        </w:rPr>
        <w:t>Hebron</w:t>
      </w:r>
      <w:proofErr w:type="spellEnd"/>
      <w:r w:rsidR="00664C23" w:rsidRPr="003A7AC7">
        <w:rPr>
          <w:sz w:val="28"/>
          <w:szCs w:val="28"/>
        </w:rPr>
        <w:t>.</w:t>
      </w:r>
    </w:p>
    <w:p w14:paraId="0D708C2B" w14:textId="77777777" w:rsidR="00C91A2E" w:rsidRPr="003A7AC7" w:rsidRDefault="00C91A2E" w:rsidP="003A7AC7">
      <w:pPr>
        <w:pStyle w:val="Sinespaciado"/>
        <w:jc w:val="both"/>
        <w:rPr>
          <w:sz w:val="28"/>
          <w:szCs w:val="28"/>
        </w:rPr>
      </w:pPr>
    </w:p>
    <w:p w14:paraId="53B164A6" w14:textId="1CB6AEF0" w:rsidR="00664C23" w:rsidRDefault="00C91A2E" w:rsidP="003A7AC7">
      <w:pPr>
        <w:pStyle w:val="Sinespaciad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En cuanto al </w:t>
      </w:r>
      <w:r w:rsidR="00664C23" w:rsidRPr="003A7AC7">
        <w:rPr>
          <w:sz w:val="28"/>
          <w:szCs w:val="28"/>
        </w:rPr>
        <w:t xml:space="preserve">Incentive </w:t>
      </w:r>
      <w:proofErr w:type="spellStart"/>
      <w:r w:rsidR="00664C23" w:rsidRPr="003A7AC7">
        <w:rPr>
          <w:sz w:val="28"/>
          <w:szCs w:val="28"/>
        </w:rPr>
        <w:t>review</w:t>
      </w:r>
      <w:proofErr w:type="spellEnd"/>
      <w:r>
        <w:rPr>
          <w:sz w:val="28"/>
          <w:szCs w:val="28"/>
        </w:rPr>
        <w:t xml:space="preserve"> y d</w:t>
      </w:r>
      <w:r w:rsidR="00664C23" w:rsidRPr="003A7AC7">
        <w:rPr>
          <w:sz w:val="28"/>
          <w:szCs w:val="28"/>
        </w:rPr>
        <w:t xml:space="preserve">espués de </w:t>
      </w:r>
      <w:r>
        <w:rPr>
          <w:sz w:val="28"/>
          <w:szCs w:val="28"/>
        </w:rPr>
        <w:t xml:space="preserve">publicar </w:t>
      </w:r>
      <w:r w:rsidR="00664C23" w:rsidRPr="003A7AC7">
        <w:rPr>
          <w:sz w:val="28"/>
          <w:szCs w:val="28"/>
        </w:rPr>
        <w:t xml:space="preserve">los artículos sobre innovación/IP, medicamentos huérfanos y protección de datos de registro. Se comenta la posibilidad de incluir un artículo sobre medicamentos pediátricos. </w:t>
      </w:r>
      <w:r w:rsidR="00FA3CB9">
        <w:rPr>
          <w:sz w:val="28"/>
          <w:szCs w:val="28"/>
        </w:rPr>
        <w:t>Se comenta que l</w:t>
      </w:r>
      <w:r w:rsidR="00664C23" w:rsidRPr="003A7AC7">
        <w:rPr>
          <w:sz w:val="28"/>
          <w:szCs w:val="28"/>
        </w:rPr>
        <w:t>a prioridad a nivel europeo actualmente</w:t>
      </w:r>
      <w:r w:rsidR="0052329A" w:rsidRPr="003A7AC7">
        <w:rPr>
          <w:sz w:val="28"/>
          <w:szCs w:val="28"/>
        </w:rPr>
        <w:t xml:space="preserve"> está </w:t>
      </w:r>
      <w:r w:rsidR="00664C23" w:rsidRPr="003A7AC7">
        <w:rPr>
          <w:sz w:val="28"/>
          <w:szCs w:val="28"/>
        </w:rPr>
        <w:t xml:space="preserve">en el tema vacunas. </w:t>
      </w:r>
    </w:p>
    <w:p w14:paraId="12B457F1" w14:textId="77777777" w:rsidR="003A7AC7" w:rsidRPr="003A7AC7" w:rsidRDefault="003A7AC7" w:rsidP="003A7AC7">
      <w:pPr>
        <w:pStyle w:val="Sinespaciado"/>
        <w:jc w:val="both"/>
        <w:rPr>
          <w:sz w:val="28"/>
          <w:szCs w:val="28"/>
        </w:rPr>
      </w:pPr>
    </w:p>
    <w:p w14:paraId="38ED99BE" w14:textId="77777777" w:rsidR="00515B21" w:rsidRPr="003A7AC7" w:rsidRDefault="00515B21" w:rsidP="003A7AC7">
      <w:pPr>
        <w:pStyle w:val="Sinespaciado"/>
        <w:jc w:val="both"/>
        <w:rPr>
          <w:b/>
          <w:bCs/>
          <w:sz w:val="28"/>
          <w:szCs w:val="28"/>
        </w:rPr>
      </w:pPr>
      <w:r w:rsidRPr="003A7AC7">
        <w:rPr>
          <w:b/>
          <w:bCs/>
          <w:sz w:val="28"/>
          <w:szCs w:val="28"/>
        </w:rPr>
        <w:t>4.-TEMAS FARMA DE INTERÉS</w:t>
      </w:r>
    </w:p>
    <w:p w14:paraId="266C5D26" w14:textId="2A17B4C0" w:rsidR="0095057D" w:rsidRPr="003A7AC7" w:rsidRDefault="0095057D" w:rsidP="003A7AC7">
      <w:pPr>
        <w:pStyle w:val="Sinespaciado"/>
        <w:jc w:val="both"/>
        <w:rPr>
          <w:sz w:val="28"/>
          <w:szCs w:val="28"/>
        </w:rPr>
      </w:pPr>
      <w:r w:rsidRPr="003A7AC7">
        <w:rPr>
          <w:sz w:val="28"/>
          <w:szCs w:val="28"/>
        </w:rPr>
        <w:t>Se acuerda no participar en la Encuesta de la UE sobre Estrategia Farmacéutica</w:t>
      </w:r>
      <w:r w:rsidR="00927B27">
        <w:rPr>
          <w:sz w:val="28"/>
          <w:szCs w:val="28"/>
        </w:rPr>
        <w:t>, por lo ajustado de los plazos</w:t>
      </w:r>
      <w:r w:rsidRPr="003A7AC7">
        <w:rPr>
          <w:sz w:val="28"/>
          <w:szCs w:val="28"/>
        </w:rPr>
        <w:t xml:space="preserve">. </w:t>
      </w:r>
    </w:p>
    <w:p w14:paraId="0E2FE89D" w14:textId="41E15269" w:rsidR="00515B21" w:rsidRPr="003A7AC7" w:rsidRDefault="0095057D" w:rsidP="003A7AC7">
      <w:pPr>
        <w:pStyle w:val="Sinespaciado"/>
        <w:jc w:val="both"/>
        <w:rPr>
          <w:sz w:val="28"/>
          <w:szCs w:val="28"/>
        </w:rPr>
      </w:pPr>
      <w:r w:rsidRPr="003A7AC7">
        <w:rPr>
          <w:sz w:val="28"/>
          <w:szCs w:val="28"/>
        </w:rPr>
        <w:t>En relación con f</w:t>
      </w:r>
      <w:r w:rsidR="00515B21" w:rsidRPr="003A7AC7">
        <w:rPr>
          <w:sz w:val="28"/>
          <w:szCs w:val="28"/>
        </w:rPr>
        <w:t>ormación científica</w:t>
      </w:r>
      <w:r w:rsidRPr="003A7AC7">
        <w:rPr>
          <w:sz w:val="28"/>
          <w:szCs w:val="28"/>
        </w:rPr>
        <w:t xml:space="preserve"> y en concreto sobre la p</w:t>
      </w:r>
      <w:r w:rsidR="00515B21" w:rsidRPr="003A7AC7">
        <w:rPr>
          <w:sz w:val="28"/>
          <w:szCs w:val="28"/>
        </w:rPr>
        <w:t xml:space="preserve">rohibición de que la </w:t>
      </w:r>
      <w:r w:rsidRPr="003A7AC7">
        <w:rPr>
          <w:sz w:val="28"/>
          <w:szCs w:val="28"/>
        </w:rPr>
        <w:t>industria farmacéutica</w:t>
      </w:r>
      <w:r w:rsidR="00515B21" w:rsidRPr="003A7AC7">
        <w:rPr>
          <w:sz w:val="28"/>
          <w:szCs w:val="28"/>
        </w:rPr>
        <w:t xml:space="preserve"> participe en la formación de profesionales sanitarios</w:t>
      </w:r>
      <w:r w:rsidRPr="003A7AC7">
        <w:rPr>
          <w:sz w:val="28"/>
          <w:szCs w:val="28"/>
        </w:rPr>
        <w:t>, e</w:t>
      </w:r>
      <w:r w:rsidR="00FA3CB9">
        <w:rPr>
          <w:sz w:val="28"/>
          <w:szCs w:val="28"/>
        </w:rPr>
        <w:t>n tanto que el</w:t>
      </w:r>
      <w:r w:rsidRPr="003A7AC7">
        <w:rPr>
          <w:sz w:val="28"/>
          <w:szCs w:val="28"/>
        </w:rPr>
        <w:t xml:space="preserve"> debate ha perdido fuerza en los últimos meses</w:t>
      </w:r>
      <w:r w:rsidR="00FA3CB9">
        <w:rPr>
          <w:sz w:val="28"/>
          <w:szCs w:val="28"/>
        </w:rPr>
        <w:t xml:space="preserve">, </w:t>
      </w:r>
      <w:r w:rsidRPr="003A7AC7">
        <w:rPr>
          <w:sz w:val="28"/>
          <w:szCs w:val="28"/>
        </w:rPr>
        <w:t>se acuerda no hacer ninguna iniciativa por parte de CEFI.</w:t>
      </w:r>
    </w:p>
    <w:p w14:paraId="5EFB99AA" w14:textId="0DCADF86" w:rsidR="00515B21" w:rsidRPr="003A7AC7" w:rsidRDefault="00515B21" w:rsidP="003A7AC7">
      <w:pPr>
        <w:pStyle w:val="Sinespaciado"/>
        <w:jc w:val="both"/>
        <w:rPr>
          <w:sz w:val="28"/>
          <w:szCs w:val="28"/>
        </w:rPr>
      </w:pPr>
      <w:r w:rsidRPr="003A7AC7">
        <w:rPr>
          <w:sz w:val="28"/>
          <w:szCs w:val="28"/>
        </w:rPr>
        <w:t>S</w:t>
      </w:r>
      <w:r w:rsidR="0095057D" w:rsidRPr="003A7AC7">
        <w:rPr>
          <w:sz w:val="28"/>
          <w:szCs w:val="28"/>
        </w:rPr>
        <w:t xml:space="preserve">e comenta el tema de </w:t>
      </w:r>
      <w:r w:rsidR="00927B27">
        <w:rPr>
          <w:sz w:val="28"/>
          <w:szCs w:val="28"/>
        </w:rPr>
        <w:t xml:space="preserve">la posibilidad de </w:t>
      </w:r>
      <w:r w:rsidR="0095057D" w:rsidRPr="003A7AC7">
        <w:rPr>
          <w:sz w:val="28"/>
          <w:szCs w:val="28"/>
        </w:rPr>
        <w:t>s</w:t>
      </w:r>
      <w:r w:rsidRPr="003A7AC7">
        <w:rPr>
          <w:sz w:val="28"/>
          <w:szCs w:val="28"/>
        </w:rPr>
        <w:t>anciones por el tema de comunicación de existencias</w:t>
      </w:r>
      <w:r w:rsidR="0095057D" w:rsidRPr="003A7AC7">
        <w:rPr>
          <w:sz w:val="28"/>
          <w:szCs w:val="28"/>
        </w:rPr>
        <w:t xml:space="preserve"> de medicamentos</w:t>
      </w:r>
      <w:r w:rsidR="00927B27">
        <w:rPr>
          <w:sz w:val="28"/>
          <w:szCs w:val="28"/>
        </w:rPr>
        <w:t>, que parece quedar en un plano teórico ante la buena colaboración de los proveedores con las autoridades</w:t>
      </w:r>
      <w:r w:rsidR="0095057D" w:rsidRPr="003A7AC7">
        <w:rPr>
          <w:sz w:val="28"/>
          <w:szCs w:val="28"/>
        </w:rPr>
        <w:t>.</w:t>
      </w:r>
    </w:p>
    <w:p w14:paraId="74AF83D7" w14:textId="7CD2BE2A" w:rsidR="00712CBC" w:rsidRDefault="00712CBC" w:rsidP="003A7AC7">
      <w:pPr>
        <w:pStyle w:val="Sinespaciado"/>
        <w:jc w:val="both"/>
        <w:rPr>
          <w:color w:val="222222"/>
          <w:sz w:val="28"/>
          <w:szCs w:val="28"/>
          <w:shd w:val="clear" w:color="auto" w:fill="FFFFFF"/>
        </w:rPr>
      </w:pPr>
      <w:r w:rsidRPr="003A7AC7">
        <w:rPr>
          <w:sz w:val="28"/>
          <w:szCs w:val="28"/>
        </w:rPr>
        <w:t xml:space="preserve">Se comentan los temas de actualidad en materia de </w:t>
      </w:r>
      <w:r w:rsidR="00927B27">
        <w:rPr>
          <w:sz w:val="28"/>
          <w:szCs w:val="28"/>
        </w:rPr>
        <w:t xml:space="preserve">regulación de la </w:t>
      </w:r>
      <w:r w:rsidRPr="003A7AC7">
        <w:rPr>
          <w:sz w:val="28"/>
          <w:szCs w:val="28"/>
        </w:rPr>
        <w:t>promoción de medicamentos</w:t>
      </w:r>
      <w:r w:rsidR="00927B27">
        <w:rPr>
          <w:sz w:val="28"/>
          <w:szCs w:val="28"/>
        </w:rPr>
        <w:t xml:space="preserve"> (resoluciones, revisión del Código en curso)</w:t>
      </w:r>
      <w:r w:rsidRPr="003A7AC7">
        <w:rPr>
          <w:sz w:val="28"/>
          <w:szCs w:val="28"/>
        </w:rPr>
        <w:t>.</w:t>
      </w:r>
      <w:r w:rsidRPr="003A7AC7">
        <w:rPr>
          <w:color w:val="222222"/>
          <w:sz w:val="28"/>
          <w:szCs w:val="28"/>
          <w:shd w:val="clear" w:color="auto" w:fill="FFFFFF"/>
        </w:rPr>
        <w:t xml:space="preserve"> </w:t>
      </w:r>
    </w:p>
    <w:p w14:paraId="6E3F0527" w14:textId="77777777" w:rsidR="003A7AC7" w:rsidRPr="003A7AC7" w:rsidRDefault="003A7AC7" w:rsidP="003A7AC7">
      <w:pPr>
        <w:pStyle w:val="Sinespaciado"/>
        <w:jc w:val="both"/>
        <w:rPr>
          <w:sz w:val="28"/>
          <w:szCs w:val="28"/>
        </w:rPr>
      </w:pPr>
    </w:p>
    <w:p w14:paraId="22638CF2" w14:textId="77777777" w:rsidR="00515B21" w:rsidRPr="003A7AC7" w:rsidRDefault="00515B21" w:rsidP="003A7AC7">
      <w:pPr>
        <w:pStyle w:val="Sinespaciado"/>
        <w:jc w:val="both"/>
        <w:rPr>
          <w:b/>
          <w:bCs/>
          <w:sz w:val="28"/>
          <w:szCs w:val="28"/>
        </w:rPr>
      </w:pPr>
      <w:r w:rsidRPr="003A7AC7">
        <w:rPr>
          <w:b/>
          <w:bCs/>
          <w:sz w:val="28"/>
          <w:szCs w:val="28"/>
        </w:rPr>
        <w:t>5.-PRECIOS. OBSERVATORIO DE TRANSPARENCIA</w:t>
      </w:r>
    </w:p>
    <w:p w14:paraId="6022EEF6" w14:textId="493BFDE5" w:rsidR="00515B21" w:rsidRPr="003A7AC7" w:rsidRDefault="0095057D" w:rsidP="003A7AC7">
      <w:pPr>
        <w:pStyle w:val="Sinespaciado"/>
        <w:jc w:val="both"/>
        <w:rPr>
          <w:sz w:val="28"/>
          <w:szCs w:val="28"/>
        </w:rPr>
      </w:pPr>
      <w:r w:rsidRPr="003A7AC7">
        <w:rPr>
          <w:sz w:val="28"/>
          <w:szCs w:val="28"/>
        </w:rPr>
        <w:t>Se informa del c</w:t>
      </w:r>
      <w:r w:rsidR="00515B21" w:rsidRPr="003A7AC7">
        <w:rPr>
          <w:sz w:val="28"/>
          <w:szCs w:val="28"/>
        </w:rPr>
        <w:t xml:space="preserve">ontacto </w:t>
      </w:r>
      <w:r w:rsidRPr="003A7AC7">
        <w:rPr>
          <w:sz w:val="28"/>
          <w:szCs w:val="28"/>
        </w:rPr>
        <w:t>realizado c</w:t>
      </w:r>
      <w:r w:rsidR="00515B21" w:rsidRPr="003A7AC7">
        <w:rPr>
          <w:sz w:val="28"/>
          <w:szCs w:val="28"/>
        </w:rPr>
        <w:t xml:space="preserve">on Ana Bosch </w:t>
      </w:r>
      <w:r w:rsidRPr="003A7AC7">
        <w:rPr>
          <w:sz w:val="28"/>
          <w:szCs w:val="28"/>
        </w:rPr>
        <w:t xml:space="preserve">de </w:t>
      </w:r>
      <w:proofErr w:type="spellStart"/>
      <w:r w:rsidR="00515B21" w:rsidRPr="003A7AC7">
        <w:rPr>
          <w:sz w:val="28"/>
          <w:szCs w:val="28"/>
        </w:rPr>
        <w:t>Farmaindustria</w:t>
      </w:r>
      <w:proofErr w:type="spellEnd"/>
      <w:r w:rsidR="00515B21" w:rsidRPr="003A7AC7">
        <w:rPr>
          <w:sz w:val="28"/>
          <w:szCs w:val="28"/>
        </w:rPr>
        <w:t>.</w:t>
      </w:r>
    </w:p>
    <w:p w14:paraId="37364569" w14:textId="45E0DF94" w:rsidR="00515B21" w:rsidRPr="003A7AC7" w:rsidRDefault="00515B21" w:rsidP="003A7AC7">
      <w:pPr>
        <w:pStyle w:val="Sinespaciado"/>
        <w:jc w:val="both"/>
        <w:rPr>
          <w:sz w:val="28"/>
          <w:szCs w:val="28"/>
        </w:rPr>
      </w:pPr>
      <w:r w:rsidRPr="003A7AC7">
        <w:rPr>
          <w:sz w:val="28"/>
          <w:szCs w:val="28"/>
        </w:rPr>
        <w:t>S</w:t>
      </w:r>
      <w:r w:rsidR="00712CBC" w:rsidRPr="003A7AC7">
        <w:rPr>
          <w:sz w:val="28"/>
          <w:szCs w:val="28"/>
        </w:rPr>
        <w:t>e comenta brevemente la situación actual en materia de transparencia.</w:t>
      </w:r>
    </w:p>
    <w:p w14:paraId="5EEDFB2B" w14:textId="157D7654" w:rsidR="000169F3" w:rsidRPr="003A7AC7" w:rsidRDefault="000169F3" w:rsidP="003A7AC7">
      <w:pPr>
        <w:pStyle w:val="Sinespaciado"/>
        <w:jc w:val="both"/>
        <w:rPr>
          <w:sz w:val="28"/>
          <w:szCs w:val="28"/>
        </w:rPr>
      </w:pPr>
      <w:r w:rsidRPr="003A7AC7">
        <w:rPr>
          <w:sz w:val="28"/>
          <w:szCs w:val="28"/>
        </w:rPr>
        <w:t>Se mantendrá al Patronato informado de los avances en el Observatorio de Transparencia.</w:t>
      </w:r>
    </w:p>
    <w:p w14:paraId="1520C72D" w14:textId="02B5ADB8" w:rsidR="00515B21" w:rsidRDefault="00712CBC" w:rsidP="003A7AC7">
      <w:pPr>
        <w:pStyle w:val="Sinespaciado"/>
        <w:jc w:val="both"/>
        <w:rPr>
          <w:sz w:val="28"/>
          <w:szCs w:val="28"/>
        </w:rPr>
      </w:pPr>
      <w:r w:rsidRPr="003A7AC7">
        <w:rPr>
          <w:sz w:val="28"/>
          <w:szCs w:val="28"/>
        </w:rPr>
        <w:t>Se valorará en los próximos días un posible a</w:t>
      </w:r>
      <w:r w:rsidR="00515B21" w:rsidRPr="003A7AC7">
        <w:rPr>
          <w:sz w:val="28"/>
          <w:szCs w:val="28"/>
        </w:rPr>
        <w:t>rtículo sobre el caso Novartis de transparencia y acceso a la información sobre el medicamento con enfoque centrado en el reconocimiento explícito del derecho de audiencia al laboratorio.</w:t>
      </w:r>
    </w:p>
    <w:p w14:paraId="0ED62BC3" w14:textId="77777777" w:rsidR="003A7AC7" w:rsidRPr="003A7AC7" w:rsidRDefault="003A7AC7" w:rsidP="003A7AC7">
      <w:pPr>
        <w:pStyle w:val="Sinespaciado"/>
        <w:jc w:val="both"/>
        <w:rPr>
          <w:b/>
          <w:bCs/>
          <w:sz w:val="28"/>
          <w:szCs w:val="28"/>
        </w:rPr>
      </w:pPr>
    </w:p>
    <w:p w14:paraId="2585B721" w14:textId="77777777" w:rsidR="00515B21" w:rsidRPr="003A7AC7" w:rsidRDefault="00515B21" w:rsidP="003A7AC7">
      <w:pPr>
        <w:pStyle w:val="Sinespaciado"/>
        <w:jc w:val="both"/>
        <w:rPr>
          <w:b/>
          <w:bCs/>
          <w:sz w:val="28"/>
          <w:szCs w:val="28"/>
        </w:rPr>
      </w:pPr>
      <w:bookmarkStart w:id="3" w:name="_Hlk530473622"/>
      <w:bookmarkStart w:id="4" w:name="_Hlk41562997"/>
      <w:bookmarkStart w:id="5" w:name="_Hlk30586258"/>
      <w:bookmarkStart w:id="6" w:name="_Hlk12446642"/>
      <w:bookmarkEnd w:id="1"/>
      <w:bookmarkEnd w:id="2"/>
      <w:r w:rsidRPr="003A7AC7">
        <w:rPr>
          <w:b/>
          <w:bCs/>
          <w:sz w:val="28"/>
          <w:szCs w:val="28"/>
        </w:rPr>
        <w:t xml:space="preserve">6.- </w:t>
      </w:r>
      <w:bookmarkStart w:id="7" w:name="_Hlk530473821"/>
      <w:bookmarkEnd w:id="3"/>
      <w:r w:rsidRPr="003A7AC7">
        <w:rPr>
          <w:b/>
          <w:bCs/>
          <w:sz w:val="28"/>
          <w:szCs w:val="28"/>
        </w:rPr>
        <w:t>PLANIFICACIÓN SEMINARIOS ONLINE</w:t>
      </w:r>
    </w:p>
    <w:p w14:paraId="15CF4628" w14:textId="5E3DE472" w:rsidR="00515B21" w:rsidRPr="003A7AC7" w:rsidRDefault="00FA3CB9" w:rsidP="003A7AC7">
      <w:pPr>
        <w:pStyle w:val="Sinespaciad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Se acuerda celebrar un seminario online con formato mesa redonda/</w:t>
      </w:r>
      <w:proofErr w:type="gramStart"/>
      <w:r>
        <w:rPr>
          <w:sz w:val="28"/>
          <w:szCs w:val="28"/>
        </w:rPr>
        <w:t xml:space="preserve">debate  </w:t>
      </w:r>
      <w:r w:rsidR="00B05CF3">
        <w:rPr>
          <w:sz w:val="28"/>
          <w:szCs w:val="28"/>
        </w:rPr>
        <w:t>para</w:t>
      </w:r>
      <w:proofErr w:type="gramEnd"/>
      <w:r w:rsidR="00B05CF3">
        <w:rPr>
          <w:sz w:val="28"/>
          <w:szCs w:val="28"/>
        </w:rPr>
        <w:t xml:space="preserve"> profundizar en el conocimiento de las vacunas con enfoque multidisciplinar: científico, regulatorio, jurídico e institucional. Se crea un grupo de trabajo para preparar propuesta al Patronato.</w:t>
      </w:r>
    </w:p>
    <w:p w14:paraId="3DF533A8" w14:textId="31BA8255" w:rsidR="00712CBC" w:rsidRDefault="00515B21" w:rsidP="003A7AC7">
      <w:pPr>
        <w:pStyle w:val="Sinespaciado"/>
        <w:jc w:val="both"/>
        <w:rPr>
          <w:sz w:val="28"/>
          <w:szCs w:val="28"/>
        </w:rPr>
      </w:pPr>
      <w:r w:rsidRPr="003A7AC7">
        <w:rPr>
          <w:sz w:val="28"/>
          <w:szCs w:val="28"/>
        </w:rPr>
        <w:t xml:space="preserve">Se </w:t>
      </w:r>
      <w:r w:rsidR="00712CBC" w:rsidRPr="003A7AC7">
        <w:rPr>
          <w:sz w:val="28"/>
          <w:szCs w:val="28"/>
        </w:rPr>
        <w:t xml:space="preserve">comenta la posibilidad de realizar un </w:t>
      </w:r>
      <w:r w:rsidR="000169F3" w:rsidRPr="003A7AC7">
        <w:rPr>
          <w:sz w:val="28"/>
          <w:szCs w:val="28"/>
        </w:rPr>
        <w:t>S</w:t>
      </w:r>
      <w:r w:rsidRPr="003A7AC7">
        <w:rPr>
          <w:sz w:val="28"/>
          <w:szCs w:val="28"/>
        </w:rPr>
        <w:t xml:space="preserve">eminario </w:t>
      </w:r>
      <w:r w:rsidR="00712CBC" w:rsidRPr="003A7AC7">
        <w:rPr>
          <w:sz w:val="28"/>
          <w:szCs w:val="28"/>
        </w:rPr>
        <w:t xml:space="preserve">online sobre </w:t>
      </w:r>
      <w:r w:rsidRPr="003A7AC7">
        <w:rPr>
          <w:sz w:val="28"/>
          <w:szCs w:val="28"/>
        </w:rPr>
        <w:t>Código</w:t>
      </w:r>
      <w:r w:rsidR="00712CBC" w:rsidRPr="003A7AC7">
        <w:rPr>
          <w:sz w:val="28"/>
          <w:szCs w:val="28"/>
        </w:rPr>
        <w:t xml:space="preserve"> de promoción de </w:t>
      </w:r>
      <w:proofErr w:type="spellStart"/>
      <w:r w:rsidR="00712CBC" w:rsidRPr="003A7AC7">
        <w:rPr>
          <w:sz w:val="28"/>
          <w:szCs w:val="28"/>
        </w:rPr>
        <w:t>Farmaindustria</w:t>
      </w:r>
      <w:proofErr w:type="spellEnd"/>
      <w:r w:rsidR="00712CBC" w:rsidRPr="003A7AC7">
        <w:rPr>
          <w:sz w:val="28"/>
          <w:szCs w:val="28"/>
        </w:rPr>
        <w:t xml:space="preserve"> una vez se conozca la versión final del mismo.</w:t>
      </w:r>
    </w:p>
    <w:p w14:paraId="5B26BCA3" w14:textId="77777777" w:rsidR="003A7AC7" w:rsidRPr="003A7AC7" w:rsidRDefault="003A7AC7" w:rsidP="003A7AC7">
      <w:pPr>
        <w:pStyle w:val="Sinespaciado"/>
        <w:jc w:val="both"/>
        <w:rPr>
          <w:sz w:val="28"/>
          <w:szCs w:val="28"/>
        </w:rPr>
      </w:pPr>
    </w:p>
    <w:p w14:paraId="188FF450" w14:textId="77777777" w:rsidR="00515B21" w:rsidRPr="003A7AC7" w:rsidRDefault="00515B21" w:rsidP="003A7AC7">
      <w:pPr>
        <w:pStyle w:val="Sinespaciado"/>
        <w:jc w:val="both"/>
        <w:rPr>
          <w:b/>
          <w:bCs/>
          <w:sz w:val="28"/>
          <w:szCs w:val="28"/>
        </w:rPr>
      </w:pPr>
      <w:bookmarkStart w:id="8" w:name="_Hlk41557616"/>
      <w:bookmarkStart w:id="9" w:name="_Hlk12446663"/>
      <w:bookmarkEnd w:id="4"/>
      <w:bookmarkEnd w:id="5"/>
      <w:bookmarkEnd w:id="6"/>
      <w:r w:rsidRPr="003A7AC7">
        <w:rPr>
          <w:b/>
          <w:bCs/>
          <w:sz w:val="28"/>
          <w:szCs w:val="28"/>
        </w:rPr>
        <w:t>7.- REVISTAS CEFI</w:t>
      </w:r>
      <w:bookmarkEnd w:id="8"/>
    </w:p>
    <w:p w14:paraId="659C6BEA" w14:textId="412543A1" w:rsidR="00515B21" w:rsidRPr="003A7AC7" w:rsidRDefault="000169F3" w:rsidP="003A7AC7">
      <w:pPr>
        <w:pStyle w:val="Sinespaciado"/>
        <w:jc w:val="both"/>
        <w:rPr>
          <w:sz w:val="28"/>
          <w:szCs w:val="28"/>
        </w:rPr>
      </w:pPr>
      <w:r w:rsidRPr="003A7AC7">
        <w:rPr>
          <w:sz w:val="28"/>
          <w:szCs w:val="28"/>
        </w:rPr>
        <w:t>Se informa del contenido del n</w:t>
      </w:r>
      <w:r w:rsidR="00515B21" w:rsidRPr="003A7AC7">
        <w:rPr>
          <w:sz w:val="28"/>
          <w:szCs w:val="28"/>
        </w:rPr>
        <w:t xml:space="preserve">úmero 74 </w:t>
      </w:r>
      <w:r w:rsidRPr="003A7AC7">
        <w:rPr>
          <w:sz w:val="28"/>
          <w:szCs w:val="28"/>
        </w:rPr>
        <w:t xml:space="preserve">de </w:t>
      </w:r>
      <w:r w:rsidR="00515B21" w:rsidRPr="003A7AC7">
        <w:rPr>
          <w:sz w:val="28"/>
          <w:szCs w:val="28"/>
        </w:rPr>
        <w:t>Cuadernos</w:t>
      </w:r>
      <w:r w:rsidRPr="003A7AC7">
        <w:rPr>
          <w:sz w:val="28"/>
          <w:szCs w:val="28"/>
        </w:rPr>
        <w:t xml:space="preserve"> de Derecho Farmacéutico, número</w:t>
      </w:r>
      <w:r w:rsidR="00515B21" w:rsidRPr="003A7AC7">
        <w:rPr>
          <w:sz w:val="28"/>
          <w:szCs w:val="28"/>
        </w:rPr>
        <w:t xml:space="preserve"> monográfico dedicado a promover un cambio sustancial del sistema sanitario en favor de la innovación.</w:t>
      </w:r>
    </w:p>
    <w:p w14:paraId="4DA04710" w14:textId="79DD8E2E" w:rsidR="000169F3" w:rsidRDefault="000169F3" w:rsidP="003A7AC7">
      <w:pPr>
        <w:pStyle w:val="Sinespaciado"/>
        <w:jc w:val="both"/>
        <w:rPr>
          <w:sz w:val="28"/>
          <w:szCs w:val="28"/>
        </w:rPr>
      </w:pPr>
      <w:r w:rsidRPr="003A7AC7">
        <w:rPr>
          <w:sz w:val="28"/>
          <w:szCs w:val="28"/>
        </w:rPr>
        <w:t>Se proponen algunos temas como posibles artículos para próximos números de las dos revista</w:t>
      </w:r>
      <w:r w:rsidR="003A7AC7">
        <w:rPr>
          <w:sz w:val="28"/>
          <w:szCs w:val="28"/>
        </w:rPr>
        <w:t>s</w:t>
      </w:r>
      <w:r w:rsidRPr="003A7AC7">
        <w:rPr>
          <w:sz w:val="28"/>
          <w:szCs w:val="28"/>
        </w:rPr>
        <w:t xml:space="preserve"> de CEFI.</w:t>
      </w:r>
    </w:p>
    <w:p w14:paraId="43A47AEA" w14:textId="77777777" w:rsidR="003A7AC7" w:rsidRPr="003A7AC7" w:rsidRDefault="003A7AC7" w:rsidP="003A7AC7">
      <w:pPr>
        <w:pStyle w:val="Sinespaciado"/>
        <w:jc w:val="both"/>
        <w:rPr>
          <w:sz w:val="28"/>
          <w:szCs w:val="28"/>
        </w:rPr>
      </w:pPr>
    </w:p>
    <w:p w14:paraId="3CE4DB75" w14:textId="77777777" w:rsidR="00515B21" w:rsidRPr="003A7AC7" w:rsidRDefault="00515B21" w:rsidP="003A7AC7">
      <w:pPr>
        <w:pStyle w:val="Sinespaciado"/>
        <w:jc w:val="both"/>
        <w:rPr>
          <w:b/>
          <w:bCs/>
          <w:sz w:val="28"/>
          <w:szCs w:val="28"/>
        </w:rPr>
      </w:pPr>
      <w:bookmarkStart w:id="10" w:name="_Hlk41557765"/>
      <w:bookmarkStart w:id="11" w:name="_Hlk30591076"/>
      <w:r w:rsidRPr="003A7AC7">
        <w:rPr>
          <w:b/>
          <w:bCs/>
          <w:sz w:val="28"/>
          <w:szCs w:val="28"/>
        </w:rPr>
        <w:t>8.- WEB. SELLO DE CONFIANZA ONLINE. LINKEDIN</w:t>
      </w:r>
    </w:p>
    <w:p w14:paraId="32C3DD1D" w14:textId="77B673C6" w:rsidR="00515B21" w:rsidRPr="003A7AC7" w:rsidRDefault="003A7AC7" w:rsidP="003A7AC7">
      <w:pPr>
        <w:pStyle w:val="Sinespaciado"/>
        <w:jc w:val="both"/>
        <w:rPr>
          <w:sz w:val="28"/>
          <w:szCs w:val="28"/>
        </w:rPr>
      </w:pPr>
      <w:r>
        <w:rPr>
          <w:sz w:val="28"/>
          <w:szCs w:val="28"/>
        </w:rPr>
        <w:t>Se informa de la puesta en marcha de la versión en inglés de la n</w:t>
      </w:r>
      <w:r w:rsidR="00515B21" w:rsidRPr="003A7AC7">
        <w:rPr>
          <w:sz w:val="28"/>
          <w:szCs w:val="28"/>
        </w:rPr>
        <w:t xml:space="preserve">ueva web de CEFI. </w:t>
      </w:r>
    </w:p>
    <w:p w14:paraId="1F067190" w14:textId="50680BCC" w:rsidR="00515B21" w:rsidRPr="003A7AC7" w:rsidRDefault="003A7AC7" w:rsidP="003A7AC7">
      <w:pPr>
        <w:pStyle w:val="Sinespaciado"/>
        <w:jc w:val="both"/>
        <w:rPr>
          <w:sz w:val="28"/>
          <w:szCs w:val="28"/>
        </w:rPr>
      </w:pPr>
      <w:r>
        <w:rPr>
          <w:sz w:val="28"/>
          <w:szCs w:val="28"/>
        </w:rPr>
        <w:t>Se comparte con el patronato la noticia de la o</w:t>
      </w:r>
      <w:r w:rsidR="00515B21" w:rsidRPr="003A7AC7">
        <w:rPr>
          <w:sz w:val="28"/>
          <w:szCs w:val="28"/>
        </w:rPr>
        <w:t>btención del Sello de Confianza Online</w:t>
      </w:r>
      <w:r>
        <w:rPr>
          <w:sz w:val="28"/>
          <w:szCs w:val="28"/>
        </w:rPr>
        <w:t xml:space="preserve"> para la web.</w:t>
      </w:r>
    </w:p>
    <w:p w14:paraId="4F9A4AD6" w14:textId="77777777" w:rsidR="003A7AC7" w:rsidRDefault="003A7AC7" w:rsidP="003A7AC7">
      <w:pPr>
        <w:pStyle w:val="Sinespaciado"/>
        <w:jc w:val="both"/>
        <w:rPr>
          <w:sz w:val="28"/>
          <w:szCs w:val="28"/>
        </w:rPr>
      </w:pPr>
      <w:r>
        <w:rPr>
          <w:sz w:val="28"/>
          <w:szCs w:val="28"/>
        </w:rPr>
        <w:t>Se informa de la a</w:t>
      </w:r>
      <w:r w:rsidR="00515B21" w:rsidRPr="003A7AC7">
        <w:rPr>
          <w:sz w:val="28"/>
          <w:szCs w:val="28"/>
        </w:rPr>
        <w:t xml:space="preserve">ctualización periódica de contenidos de la web y </w:t>
      </w:r>
      <w:proofErr w:type="spellStart"/>
      <w:r w:rsidR="00515B21" w:rsidRPr="003A7AC7">
        <w:rPr>
          <w:sz w:val="28"/>
          <w:szCs w:val="28"/>
        </w:rPr>
        <w:t>linkedin</w:t>
      </w:r>
      <w:proofErr w:type="spellEnd"/>
      <w:r>
        <w:rPr>
          <w:sz w:val="28"/>
          <w:szCs w:val="28"/>
        </w:rPr>
        <w:t xml:space="preserve"> y de la r</w:t>
      </w:r>
      <w:r w:rsidR="00515B21" w:rsidRPr="003A7AC7">
        <w:rPr>
          <w:sz w:val="28"/>
          <w:szCs w:val="28"/>
        </w:rPr>
        <w:t>eunión con</w:t>
      </w:r>
      <w:r>
        <w:rPr>
          <w:sz w:val="28"/>
          <w:szCs w:val="28"/>
        </w:rPr>
        <w:t xml:space="preserve"> la agencia de marketing digital para ver la e</w:t>
      </w:r>
      <w:r w:rsidR="00515B21" w:rsidRPr="003A7AC7">
        <w:rPr>
          <w:sz w:val="28"/>
          <w:szCs w:val="28"/>
        </w:rPr>
        <w:t>volución</w:t>
      </w:r>
      <w:r>
        <w:rPr>
          <w:sz w:val="28"/>
          <w:szCs w:val="28"/>
        </w:rPr>
        <w:t xml:space="preserve"> de la estrategia</w:t>
      </w:r>
      <w:r w:rsidR="00515B21" w:rsidRPr="003A7AC7">
        <w:rPr>
          <w:sz w:val="28"/>
          <w:szCs w:val="28"/>
        </w:rPr>
        <w:t xml:space="preserve">. </w:t>
      </w:r>
      <w:r>
        <w:rPr>
          <w:sz w:val="28"/>
          <w:szCs w:val="28"/>
        </w:rPr>
        <w:t>Contaremos con un i</w:t>
      </w:r>
      <w:r w:rsidR="00515B21" w:rsidRPr="003A7AC7">
        <w:rPr>
          <w:sz w:val="28"/>
          <w:szCs w:val="28"/>
        </w:rPr>
        <w:t xml:space="preserve">nforme </w:t>
      </w:r>
      <w:r>
        <w:rPr>
          <w:sz w:val="28"/>
          <w:szCs w:val="28"/>
        </w:rPr>
        <w:t xml:space="preserve">a </w:t>
      </w:r>
      <w:r w:rsidR="00515B21" w:rsidRPr="003A7AC7">
        <w:rPr>
          <w:sz w:val="28"/>
          <w:szCs w:val="28"/>
        </w:rPr>
        <w:t xml:space="preserve">final de año </w:t>
      </w:r>
      <w:r>
        <w:rPr>
          <w:sz w:val="28"/>
          <w:szCs w:val="28"/>
        </w:rPr>
        <w:t xml:space="preserve">más completo </w:t>
      </w:r>
      <w:r w:rsidR="00515B21" w:rsidRPr="003A7AC7">
        <w:rPr>
          <w:sz w:val="28"/>
          <w:szCs w:val="28"/>
        </w:rPr>
        <w:t>sobre evolución/impacto cambio en redes.</w:t>
      </w:r>
      <w:bookmarkStart w:id="12" w:name="_Hlk12446704"/>
      <w:bookmarkEnd w:id="9"/>
      <w:bookmarkEnd w:id="10"/>
    </w:p>
    <w:p w14:paraId="44281E49" w14:textId="77777777" w:rsidR="003A7AC7" w:rsidRDefault="003A7AC7" w:rsidP="003A7AC7">
      <w:pPr>
        <w:pStyle w:val="Sinespaciado"/>
        <w:jc w:val="both"/>
        <w:rPr>
          <w:sz w:val="28"/>
          <w:szCs w:val="28"/>
        </w:rPr>
      </w:pPr>
    </w:p>
    <w:p w14:paraId="01C399EB" w14:textId="6D35CDE1" w:rsidR="00515B21" w:rsidRPr="003A7AC7" w:rsidRDefault="00515B21" w:rsidP="003A7AC7">
      <w:pPr>
        <w:pStyle w:val="Sinespaciado"/>
        <w:jc w:val="both"/>
        <w:rPr>
          <w:sz w:val="28"/>
          <w:szCs w:val="28"/>
        </w:rPr>
      </w:pPr>
      <w:r w:rsidRPr="003A7AC7">
        <w:rPr>
          <w:b/>
          <w:bCs/>
          <w:sz w:val="28"/>
          <w:szCs w:val="28"/>
        </w:rPr>
        <w:t xml:space="preserve">9.- </w:t>
      </w:r>
      <w:bookmarkStart w:id="13" w:name="_Hlk12446728"/>
      <w:bookmarkEnd w:id="12"/>
      <w:r w:rsidRPr="003A7AC7">
        <w:rPr>
          <w:b/>
          <w:bCs/>
          <w:sz w:val="28"/>
          <w:szCs w:val="28"/>
        </w:rPr>
        <w:t>OTROS ASUNTOS</w:t>
      </w:r>
      <w:bookmarkEnd w:id="7"/>
      <w:bookmarkEnd w:id="11"/>
      <w:bookmarkEnd w:id="13"/>
    </w:p>
    <w:p w14:paraId="4C475D23" w14:textId="5C4C7FE4" w:rsidR="00347EE5" w:rsidRDefault="00347EE5" w:rsidP="003A7AC7">
      <w:pPr>
        <w:pStyle w:val="Sinespaciado"/>
        <w:jc w:val="both"/>
        <w:rPr>
          <w:sz w:val="28"/>
          <w:szCs w:val="28"/>
        </w:rPr>
      </w:pPr>
      <w:r w:rsidRPr="003A7AC7">
        <w:rPr>
          <w:sz w:val="28"/>
          <w:szCs w:val="28"/>
        </w:rPr>
        <w:t xml:space="preserve">Se comenta la situación de </w:t>
      </w:r>
      <w:proofErr w:type="spellStart"/>
      <w:r w:rsidRPr="003A7AC7">
        <w:rPr>
          <w:sz w:val="28"/>
          <w:szCs w:val="28"/>
        </w:rPr>
        <w:t>Menarini</w:t>
      </w:r>
      <w:proofErr w:type="spellEnd"/>
      <w:r w:rsidRPr="003A7AC7">
        <w:rPr>
          <w:sz w:val="28"/>
          <w:szCs w:val="28"/>
        </w:rPr>
        <w:t xml:space="preserve"> </w:t>
      </w:r>
      <w:r w:rsidR="00927B27">
        <w:rPr>
          <w:sz w:val="28"/>
          <w:szCs w:val="28"/>
        </w:rPr>
        <w:t>respecto del</w:t>
      </w:r>
      <w:r w:rsidRPr="003A7AC7">
        <w:rPr>
          <w:sz w:val="28"/>
          <w:szCs w:val="28"/>
        </w:rPr>
        <w:t xml:space="preserve"> Patronato de CEFI con motivo de la salida de Ana </w:t>
      </w:r>
      <w:proofErr w:type="spellStart"/>
      <w:r w:rsidRPr="003A7AC7">
        <w:rPr>
          <w:sz w:val="28"/>
          <w:szCs w:val="28"/>
        </w:rPr>
        <w:t>Bayó</w:t>
      </w:r>
      <w:proofErr w:type="spellEnd"/>
      <w:r w:rsidRPr="003A7AC7">
        <w:rPr>
          <w:sz w:val="28"/>
          <w:szCs w:val="28"/>
        </w:rPr>
        <w:t xml:space="preserve"> </w:t>
      </w:r>
      <w:proofErr w:type="spellStart"/>
      <w:r w:rsidRPr="003A7AC7">
        <w:rPr>
          <w:sz w:val="28"/>
          <w:szCs w:val="28"/>
        </w:rPr>
        <w:t>Busta</w:t>
      </w:r>
      <w:proofErr w:type="spellEnd"/>
      <w:r w:rsidRPr="003A7AC7">
        <w:rPr>
          <w:sz w:val="28"/>
          <w:szCs w:val="28"/>
        </w:rPr>
        <w:t>. Se esperará a la designación del nuevo Director Legal.</w:t>
      </w:r>
    </w:p>
    <w:p w14:paraId="7BDCA80F" w14:textId="46051C32" w:rsidR="003A7AC7" w:rsidRPr="003A7AC7" w:rsidRDefault="003A7AC7" w:rsidP="003A7AC7">
      <w:pPr>
        <w:pStyle w:val="Sinespaciado"/>
        <w:jc w:val="both"/>
        <w:rPr>
          <w:rFonts w:eastAsia="Times New Roman"/>
          <w:sz w:val="28"/>
          <w:szCs w:val="28"/>
          <w:lang w:eastAsia="es-ES"/>
        </w:rPr>
      </w:pPr>
      <w:r>
        <w:rPr>
          <w:sz w:val="28"/>
          <w:szCs w:val="28"/>
        </w:rPr>
        <w:t xml:space="preserve">Se </w:t>
      </w:r>
      <w:r w:rsidR="00927B27">
        <w:rPr>
          <w:sz w:val="28"/>
          <w:szCs w:val="28"/>
        </w:rPr>
        <w:t>hará seguimiento de la posible aproximación a CEFI desde Bayer.</w:t>
      </w:r>
    </w:p>
    <w:p w14:paraId="0E528310" w14:textId="77777777" w:rsidR="00515B21" w:rsidRPr="003A7AC7" w:rsidRDefault="00515B21" w:rsidP="003A7AC7">
      <w:pPr>
        <w:pStyle w:val="Sinespaciado"/>
        <w:jc w:val="both"/>
        <w:rPr>
          <w:rFonts w:eastAsia="Times New Roman"/>
          <w:sz w:val="28"/>
          <w:szCs w:val="28"/>
          <w:lang w:eastAsia="es-ES"/>
        </w:rPr>
      </w:pPr>
    </w:p>
    <w:p w14:paraId="6F60F9F6" w14:textId="77777777" w:rsidR="00BD3E15" w:rsidRPr="003A7AC7" w:rsidRDefault="00BD3E15" w:rsidP="003A7AC7">
      <w:pPr>
        <w:pStyle w:val="Sinespaciado"/>
        <w:rPr>
          <w:sz w:val="28"/>
          <w:szCs w:val="28"/>
        </w:rPr>
      </w:pPr>
    </w:p>
    <w:sectPr w:rsidR="00BD3E15" w:rsidRPr="003A7AC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5B21"/>
    <w:rsid w:val="000169F3"/>
    <w:rsid w:val="00132F67"/>
    <w:rsid w:val="00150C3F"/>
    <w:rsid w:val="00293203"/>
    <w:rsid w:val="002D6A19"/>
    <w:rsid w:val="00347EE5"/>
    <w:rsid w:val="003A7AC7"/>
    <w:rsid w:val="0045117E"/>
    <w:rsid w:val="00515B21"/>
    <w:rsid w:val="0052329A"/>
    <w:rsid w:val="00664C23"/>
    <w:rsid w:val="0067067C"/>
    <w:rsid w:val="00712CBC"/>
    <w:rsid w:val="00747041"/>
    <w:rsid w:val="00927B27"/>
    <w:rsid w:val="0095057D"/>
    <w:rsid w:val="009F46CD"/>
    <w:rsid w:val="00B05CF3"/>
    <w:rsid w:val="00BD3E15"/>
    <w:rsid w:val="00C91A2E"/>
    <w:rsid w:val="00D23813"/>
    <w:rsid w:val="00F00A60"/>
    <w:rsid w:val="00FA3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4B79AF"/>
  <w15:chartTrackingRefBased/>
  <w15:docId w15:val="{EE67DA7B-3B42-4295-813A-0A2E3C713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5B2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7AC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784</Words>
  <Characters>4314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Nuria García García</dc:creator>
  <cp:keywords/>
  <dc:description/>
  <cp:lastModifiedBy>Nuria García García</cp:lastModifiedBy>
  <cp:revision>5</cp:revision>
  <dcterms:created xsi:type="dcterms:W3CDTF">2020-09-17T07:56:00Z</dcterms:created>
  <dcterms:modified xsi:type="dcterms:W3CDTF">2020-09-17T15:13:00Z</dcterms:modified>
</cp:coreProperties>
</file>