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50D3" w:rsidRPr="008D1C0A" w:rsidRDefault="00CD2CFD" w:rsidP="00D050D3">
      <w:pPr>
        <w:jc w:val="right"/>
        <w:outlineLvl w:val="0"/>
        <w:rPr>
          <w:rFonts w:ascii="Calibri" w:hAnsi="Calibri"/>
          <w:b/>
          <w:sz w:val="22"/>
          <w:szCs w:val="22"/>
        </w:rPr>
      </w:pPr>
      <w:r>
        <w:rPr>
          <w:rFonts w:ascii="Calibri" w:hAnsi="Calibri"/>
          <w:b/>
          <w:sz w:val="22"/>
          <w:szCs w:val="22"/>
        </w:rPr>
        <w:t>N. 16</w:t>
      </w:r>
      <w:r w:rsidR="006C697F">
        <w:rPr>
          <w:rFonts w:ascii="Calibri" w:hAnsi="Calibri"/>
          <w:b/>
          <w:sz w:val="22"/>
          <w:szCs w:val="22"/>
        </w:rPr>
        <w:t>9</w:t>
      </w:r>
    </w:p>
    <w:p w:rsidR="00D050D3" w:rsidRDefault="00D050D3" w:rsidP="00D050D3"/>
    <w:p w:rsidR="00D050D3" w:rsidRPr="008D1C0A" w:rsidRDefault="00D050D3" w:rsidP="00D050D3">
      <w:pPr>
        <w:jc w:val="both"/>
        <w:rPr>
          <w:rFonts w:ascii="Calibri" w:hAnsi="Calibri"/>
          <w:b/>
          <w:sz w:val="22"/>
          <w:szCs w:val="22"/>
        </w:rPr>
      </w:pPr>
      <w:r>
        <w:rPr>
          <w:rFonts w:ascii="Calibri" w:hAnsi="Calibri"/>
          <w:b/>
          <w:sz w:val="22"/>
          <w:szCs w:val="22"/>
        </w:rPr>
        <w:t>ACTA DE LA REUNIÓN DEL PATRONATO DE LA FU</w:t>
      </w:r>
      <w:r w:rsidR="007948A7">
        <w:rPr>
          <w:rFonts w:ascii="Calibri" w:hAnsi="Calibri"/>
          <w:b/>
          <w:sz w:val="22"/>
          <w:szCs w:val="22"/>
        </w:rPr>
        <w:t>N</w:t>
      </w:r>
      <w:r w:rsidR="00FE3085">
        <w:rPr>
          <w:rFonts w:ascii="Calibri" w:hAnsi="Calibri"/>
          <w:b/>
          <w:sz w:val="22"/>
          <w:szCs w:val="22"/>
        </w:rPr>
        <w:t>DACIÓN CE</w:t>
      </w:r>
      <w:r w:rsidR="00CD2CFD">
        <w:rPr>
          <w:rFonts w:ascii="Calibri" w:hAnsi="Calibri"/>
          <w:b/>
          <w:sz w:val="22"/>
          <w:szCs w:val="22"/>
        </w:rPr>
        <w:t xml:space="preserve">FI, CELEBRADA EL DÍA </w:t>
      </w:r>
      <w:r w:rsidR="006C697F">
        <w:rPr>
          <w:rFonts w:ascii="Calibri" w:hAnsi="Calibri"/>
          <w:b/>
          <w:sz w:val="22"/>
          <w:szCs w:val="22"/>
        </w:rPr>
        <w:t>4 DE JULIO</w:t>
      </w:r>
      <w:r w:rsidR="00905805">
        <w:rPr>
          <w:rFonts w:ascii="Calibri" w:hAnsi="Calibri"/>
          <w:b/>
          <w:sz w:val="22"/>
          <w:szCs w:val="22"/>
        </w:rPr>
        <w:t xml:space="preserve"> DE 2019 EN </w:t>
      </w:r>
      <w:r w:rsidR="00FD213D">
        <w:rPr>
          <w:rFonts w:ascii="Calibri" w:hAnsi="Calibri"/>
          <w:b/>
          <w:sz w:val="22"/>
          <w:szCs w:val="22"/>
        </w:rPr>
        <w:t xml:space="preserve">LA SEDE DE </w:t>
      </w:r>
      <w:r w:rsidR="006C697F">
        <w:rPr>
          <w:rFonts w:ascii="Calibri" w:hAnsi="Calibri"/>
          <w:b/>
          <w:sz w:val="22"/>
          <w:szCs w:val="22"/>
        </w:rPr>
        <w:t>SANOFI</w:t>
      </w:r>
      <w:r w:rsidR="00FD213D">
        <w:rPr>
          <w:rFonts w:ascii="Calibri" w:hAnsi="Calibri"/>
          <w:b/>
          <w:sz w:val="22"/>
          <w:szCs w:val="22"/>
        </w:rPr>
        <w:t xml:space="preserve"> (TORRE </w:t>
      </w:r>
      <w:r w:rsidR="006C697F">
        <w:rPr>
          <w:rFonts w:ascii="Calibri" w:hAnsi="Calibri"/>
          <w:b/>
          <w:sz w:val="22"/>
          <w:szCs w:val="22"/>
        </w:rPr>
        <w:t>DIAGONAL DEL MAR</w:t>
      </w:r>
      <w:r w:rsidR="00FD213D">
        <w:rPr>
          <w:rFonts w:ascii="Calibri" w:hAnsi="Calibri"/>
          <w:b/>
          <w:sz w:val="22"/>
          <w:szCs w:val="22"/>
        </w:rPr>
        <w:t xml:space="preserve">, </w:t>
      </w:r>
      <w:r w:rsidR="006C697F">
        <w:rPr>
          <w:rFonts w:ascii="Calibri" w:hAnsi="Calibri"/>
          <w:b/>
          <w:sz w:val="22"/>
          <w:szCs w:val="22"/>
        </w:rPr>
        <w:t>JOSEP PLA 2. 08019 BARCELONA</w:t>
      </w:r>
      <w:r w:rsidR="00905805">
        <w:rPr>
          <w:rFonts w:ascii="Calibri" w:hAnsi="Calibri"/>
          <w:b/>
          <w:sz w:val="22"/>
          <w:szCs w:val="22"/>
        </w:rPr>
        <w:t>)</w:t>
      </w:r>
    </w:p>
    <w:p w:rsidR="001F7366" w:rsidRDefault="001F7366" w:rsidP="00D050D3">
      <w:pPr>
        <w:ind w:left="705" w:hanging="705"/>
        <w:jc w:val="both"/>
        <w:rPr>
          <w:rFonts w:ascii="Calibri" w:hAnsi="Calibri"/>
          <w:sz w:val="22"/>
          <w:szCs w:val="22"/>
        </w:rPr>
      </w:pPr>
    </w:p>
    <w:p w:rsidR="00D050D3" w:rsidRPr="008D1C0A" w:rsidRDefault="00D050D3" w:rsidP="00D050D3">
      <w:pPr>
        <w:ind w:left="705" w:hanging="705"/>
        <w:jc w:val="both"/>
        <w:rPr>
          <w:rFonts w:ascii="Calibri" w:hAnsi="Calibri"/>
          <w:sz w:val="22"/>
          <w:szCs w:val="22"/>
        </w:rPr>
      </w:pPr>
      <w:r w:rsidRPr="008D1C0A">
        <w:rPr>
          <w:rFonts w:ascii="Calibri" w:hAnsi="Calibri"/>
          <w:sz w:val="22"/>
          <w:szCs w:val="22"/>
        </w:rPr>
        <w:t>Asistentes:</w:t>
      </w:r>
    </w:p>
    <w:p w:rsidR="00D050D3" w:rsidRDefault="00D050D3" w:rsidP="00D050D3">
      <w:pPr>
        <w:rPr>
          <w:rFonts w:ascii="Calibri" w:hAnsi="Calibri"/>
          <w:sz w:val="22"/>
          <w:szCs w:val="22"/>
        </w:rPr>
      </w:pPr>
      <w:r w:rsidRPr="008D1C0A">
        <w:rPr>
          <w:rFonts w:ascii="Calibri" w:hAnsi="Calibri"/>
          <w:sz w:val="22"/>
          <w:szCs w:val="22"/>
        </w:rPr>
        <w:t>Reunidos los siguientes Patronos:</w:t>
      </w:r>
    </w:p>
    <w:p w:rsidR="001F7366" w:rsidRDefault="001F7366" w:rsidP="00D050D3">
      <w:pPr>
        <w:pStyle w:val="Sinespaciado"/>
        <w:rPr>
          <w:rFonts w:ascii="Calibri" w:hAnsi="Calibri"/>
          <w:sz w:val="22"/>
          <w:szCs w:val="22"/>
        </w:rPr>
      </w:pPr>
    </w:p>
    <w:p w:rsidR="00C0496E" w:rsidRDefault="00FE3085" w:rsidP="00D050D3">
      <w:pPr>
        <w:pStyle w:val="Sinespaciado"/>
        <w:rPr>
          <w:rFonts w:ascii="Calibri" w:hAnsi="Calibri"/>
          <w:sz w:val="22"/>
          <w:szCs w:val="22"/>
        </w:rPr>
      </w:pPr>
      <w:r>
        <w:rPr>
          <w:rFonts w:ascii="Calibri" w:hAnsi="Calibri"/>
          <w:sz w:val="22"/>
          <w:szCs w:val="22"/>
        </w:rPr>
        <w:t xml:space="preserve">María Alonso </w:t>
      </w:r>
      <w:proofErr w:type="spellStart"/>
      <w:r>
        <w:rPr>
          <w:rFonts w:ascii="Calibri" w:hAnsi="Calibri"/>
          <w:sz w:val="22"/>
          <w:szCs w:val="22"/>
        </w:rPr>
        <w:t>Burgaz</w:t>
      </w:r>
      <w:proofErr w:type="spellEnd"/>
      <w:r w:rsidR="00905805">
        <w:rPr>
          <w:rFonts w:ascii="Calibri" w:hAnsi="Calibri"/>
          <w:sz w:val="22"/>
          <w:szCs w:val="22"/>
        </w:rPr>
        <w:br/>
        <w:t>Irene Andrés Justi</w:t>
      </w:r>
      <w:r w:rsidR="00827365">
        <w:rPr>
          <w:rFonts w:ascii="Calibri" w:hAnsi="Calibri"/>
          <w:sz w:val="22"/>
          <w:szCs w:val="22"/>
        </w:rPr>
        <w:br/>
      </w:r>
      <w:r w:rsidR="00CD2CFD">
        <w:rPr>
          <w:rFonts w:ascii="Calibri" w:hAnsi="Calibri"/>
          <w:sz w:val="22"/>
          <w:szCs w:val="22"/>
        </w:rPr>
        <w:t>Laura Badenes Torrens</w:t>
      </w:r>
      <w:bookmarkStart w:id="0" w:name="_GoBack"/>
      <w:bookmarkEnd w:id="0"/>
      <w:r w:rsidR="00D04764">
        <w:rPr>
          <w:rFonts w:ascii="Calibri" w:hAnsi="Calibri"/>
          <w:sz w:val="22"/>
          <w:szCs w:val="22"/>
        </w:rPr>
        <w:br/>
      </w:r>
      <w:r w:rsidR="00827365">
        <w:rPr>
          <w:rFonts w:ascii="Calibri" w:hAnsi="Calibri"/>
          <w:sz w:val="22"/>
          <w:szCs w:val="22"/>
        </w:rPr>
        <w:t>Victoria Fernández López</w:t>
      </w:r>
      <w:r w:rsidR="00827365">
        <w:rPr>
          <w:rFonts w:ascii="Calibri" w:hAnsi="Calibri"/>
          <w:sz w:val="22"/>
          <w:szCs w:val="22"/>
        </w:rPr>
        <w:br/>
        <w:t>Alfonso Gallego Montoya</w:t>
      </w:r>
      <w:r w:rsidR="00FD213D">
        <w:rPr>
          <w:rFonts w:ascii="Calibri" w:hAnsi="Calibri"/>
          <w:sz w:val="22"/>
          <w:szCs w:val="22"/>
        </w:rPr>
        <w:br/>
        <w:t>Daniel Girona Campillo</w:t>
      </w:r>
      <w:r w:rsidR="006C697F">
        <w:rPr>
          <w:rFonts w:ascii="Calibri" w:hAnsi="Calibri"/>
          <w:sz w:val="22"/>
          <w:szCs w:val="22"/>
        </w:rPr>
        <w:br/>
        <w:t>Bárbara Muñoz Figueras</w:t>
      </w:r>
      <w:r w:rsidR="00FD213D">
        <w:rPr>
          <w:rFonts w:ascii="Calibri" w:hAnsi="Calibri"/>
          <w:sz w:val="22"/>
          <w:szCs w:val="22"/>
        </w:rPr>
        <w:br/>
      </w:r>
      <w:r w:rsidR="006C697F">
        <w:rPr>
          <w:rFonts w:ascii="Calibri" w:hAnsi="Calibri"/>
          <w:sz w:val="22"/>
          <w:szCs w:val="22"/>
        </w:rPr>
        <w:t>Jorge Muñoz Fuentes</w:t>
      </w:r>
      <w:r w:rsidR="00827365">
        <w:rPr>
          <w:rFonts w:ascii="Calibri" w:hAnsi="Calibri"/>
          <w:sz w:val="22"/>
          <w:szCs w:val="22"/>
        </w:rPr>
        <w:br/>
      </w:r>
      <w:r w:rsidR="00CD2CFD">
        <w:rPr>
          <w:rFonts w:ascii="Calibri" w:hAnsi="Calibri"/>
          <w:sz w:val="22"/>
          <w:szCs w:val="22"/>
        </w:rPr>
        <w:t>Katia Piñol Torres</w:t>
      </w:r>
      <w:r w:rsidR="00827365">
        <w:rPr>
          <w:rFonts w:ascii="Calibri" w:hAnsi="Calibri"/>
          <w:sz w:val="22"/>
          <w:szCs w:val="22"/>
        </w:rPr>
        <w:br/>
        <w:t>Moisés Ramírez Justo</w:t>
      </w:r>
      <w:r w:rsidR="00827365">
        <w:rPr>
          <w:rFonts w:ascii="Calibri" w:hAnsi="Calibri"/>
          <w:sz w:val="22"/>
          <w:szCs w:val="22"/>
        </w:rPr>
        <w:br/>
        <w:t>Javier de Urquía Martí</w:t>
      </w:r>
    </w:p>
    <w:p w:rsidR="00CD2CFD" w:rsidRDefault="00D050D3" w:rsidP="00CD2CFD">
      <w:pPr>
        <w:pStyle w:val="Sinespaciado"/>
        <w:rPr>
          <w:rFonts w:ascii="Calibri" w:hAnsi="Calibri"/>
          <w:sz w:val="22"/>
          <w:szCs w:val="22"/>
        </w:rPr>
      </w:pPr>
      <w:r w:rsidRPr="008D1C0A">
        <w:rPr>
          <w:rFonts w:ascii="Calibri" w:hAnsi="Calibri"/>
          <w:sz w:val="22"/>
          <w:szCs w:val="22"/>
        </w:rPr>
        <w:br/>
      </w:r>
      <w:r w:rsidR="00827365">
        <w:rPr>
          <w:rFonts w:ascii="Calibri" w:hAnsi="Calibri"/>
          <w:sz w:val="22"/>
          <w:szCs w:val="22"/>
        </w:rPr>
        <w:t xml:space="preserve">Asiste también Nuria García </w:t>
      </w:r>
      <w:proofErr w:type="spellStart"/>
      <w:r w:rsidR="00827365">
        <w:rPr>
          <w:rFonts w:ascii="Calibri" w:hAnsi="Calibri"/>
          <w:sz w:val="22"/>
          <w:szCs w:val="22"/>
        </w:rPr>
        <w:t>García</w:t>
      </w:r>
      <w:proofErr w:type="spellEnd"/>
      <w:r w:rsidR="00827365">
        <w:rPr>
          <w:rFonts w:ascii="Calibri" w:hAnsi="Calibri"/>
          <w:sz w:val="22"/>
          <w:szCs w:val="22"/>
        </w:rPr>
        <w:t xml:space="preserve">, directora de la Fundación CEFI.  </w:t>
      </w:r>
      <w:r w:rsidR="00D04764">
        <w:rPr>
          <w:rFonts w:ascii="Calibri" w:hAnsi="Calibri"/>
          <w:sz w:val="22"/>
          <w:szCs w:val="22"/>
        </w:rPr>
        <w:t>Actúa como secretari</w:t>
      </w:r>
      <w:r w:rsidR="00827365">
        <w:rPr>
          <w:rFonts w:ascii="Calibri" w:hAnsi="Calibri"/>
          <w:sz w:val="22"/>
          <w:szCs w:val="22"/>
        </w:rPr>
        <w:t>o, el secretario de la Fundación CEFI, Javier de Urquía Martí.</w:t>
      </w:r>
    </w:p>
    <w:p w:rsidR="00827365" w:rsidRDefault="00827365" w:rsidP="00CD2CFD">
      <w:pPr>
        <w:pStyle w:val="Sinespaciado"/>
        <w:rPr>
          <w:rFonts w:ascii="Calibri" w:hAnsi="Calibri"/>
          <w:sz w:val="22"/>
          <w:szCs w:val="22"/>
        </w:rPr>
      </w:pPr>
    </w:p>
    <w:p w:rsidR="00DC07FB" w:rsidRPr="00DC07FB" w:rsidRDefault="00FD213D" w:rsidP="00DC07FB">
      <w:pPr>
        <w:pStyle w:val="Prrafodelista"/>
        <w:numPr>
          <w:ilvl w:val="0"/>
          <w:numId w:val="17"/>
        </w:numPr>
        <w:jc w:val="both"/>
        <w:rPr>
          <w:rFonts w:asciiTheme="minorHAnsi" w:hAnsiTheme="minorHAnsi" w:cstheme="minorHAnsi"/>
          <w:b/>
        </w:rPr>
      </w:pPr>
      <w:r>
        <w:rPr>
          <w:rFonts w:asciiTheme="minorHAnsi" w:hAnsiTheme="minorHAnsi" w:cstheme="minorHAnsi"/>
          <w:b/>
        </w:rPr>
        <w:t>Lectura y aprobación acta reunión anterior</w:t>
      </w:r>
    </w:p>
    <w:p w:rsidR="006C697F" w:rsidRDefault="006C697F" w:rsidP="006C697F">
      <w:pPr>
        <w:pStyle w:val="Prrafodelista"/>
        <w:jc w:val="both"/>
        <w:rPr>
          <w:rFonts w:ascii="Calibri" w:hAnsi="Calibri"/>
          <w:sz w:val="22"/>
          <w:szCs w:val="22"/>
        </w:rPr>
      </w:pPr>
      <w:r w:rsidRPr="006C697F">
        <w:rPr>
          <w:rFonts w:ascii="Calibri" w:hAnsi="Calibri"/>
          <w:sz w:val="22"/>
          <w:szCs w:val="22"/>
        </w:rPr>
        <w:t>Se aprueba por unanimidad el acta de la reunión de patronato de 2 de abril de 2019 celebrada en Barcelona.</w:t>
      </w:r>
    </w:p>
    <w:p w:rsidR="00DC07FB" w:rsidRPr="00DC07FB" w:rsidRDefault="006C697F" w:rsidP="00DC07FB">
      <w:pPr>
        <w:pStyle w:val="Prrafodelista"/>
        <w:numPr>
          <w:ilvl w:val="0"/>
          <w:numId w:val="17"/>
        </w:numPr>
        <w:jc w:val="both"/>
        <w:rPr>
          <w:rFonts w:asciiTheme="minorHAnsi" w:hAnsiTheme="minorHAnsi" w:cstheme="minorHAnsi"/>
          <w:b/>
        </w:rPr>
      </w:pPr>
      <w:r>
        <w:rPr>
          <w:rFonts w:asciiTheme="minorHAnsi" w:hAnsiTheme="minorHAnsi" w:cstheme="minorHAnsi"/>
          <w:b/>
        </w:rPr>
        <w:t>Bienvenida nuevo patrono de CEFI</w:t>
      </w:r>
    </w:p>
    <w:p w:rsidR="006C697F" w:rsidRDefault="006C697F" w:rsidP="006C697F">
      <w:pPr>
        <w:pStyle w:val="Prrafodelista"/>
        <w:jc w:val="both"/>
        <w:rPr>
          <w:rFonts w:ascii="Calibri" w:hAnsi="Calibri"/>
          <w:sz w:val="22"/>
          <w:szCs w:val="22"/>
        </w:rPr>
      </w:pPr>
      <w:r w:rsidRPr="006C697F">
        <w:rPr>
          <w:rFonts w:ascii="Calibri" w:hAnsi="Calibri"/>
          <w:sz w:val="22"/>
          <w:szCs w:val="22"/>
        </w:rPr>
        <w:t>Se da la bienvenida a Jorge Muñoz Fuentes como nuevo miembro del Patronato de CEFI. Se rechaza tras su valoración la propuesta de incorporación a CEFI de nuevos patronos por el momento, sin perjuicio de en el futuro considerar candidatos de especial interés.</w:t>
      </w:r>
    </w:p>
    <w:p w:rsidR="00827365" w:rsidRPr="00DC07FB" w:rsidRDefault="00905805" w:rsidP="00DC07FB">
      <w:pPr>
        <w:pStyle w:val="Prrafodelista"/>
        <w:numPr>
          <w:ilvl w:val="0"/>
          <w:numId w:val="17"/>
        </w:numPr>
        <w:rPr>
          <w:rFonts w:asciiTheme="minorHAnsi" w:hAnsiTheme="minorHAnsi" w:cstheme="minorHAnsi"/>
          <w:b/>
        </w:rPr>
      </w:pPr>
      <w:r>
        <w:rPr>
          <w:rFonts w:asciiTheme="minorHAnsi" w:hAnsiTheme="minorHAnsi" w:cstheme="minorHAnsi"/>
          <w:b/>
        </w:rPr>
        <w:t>Patentes</w:t>
      </w:r>
      <w:r w:rsidR="006C697F">
        <w:rPr>
          <w:rFonts w:asciiTheme="minorHAnsi" w:hAnsiTheme="minorHAnsi" w:cstheme="minorHAnsi"/>
          <w:b/>
        </w:rPr>
        <w:t xml:space="preserve">. Innovación incremental. </w:t>
      </w:r>
      <w:proofErr w:type="spellStart"/>
      <w:r w:rsidR="006C697F">
        <w:rPr>
          <w:rFonts w:asciiTheme="minorHAnsi" w:hAnsiTheme="minorHAnsi" w:cstheme="minorHAnsi"/>
          <w:b/>
        </w:rPr>
        <w:t>CCPs</w:t>
      </w:r>
      <w:proofErr w:type="spellEnd"/>
      <w:r w:rsidR="006C697F">
        <w:rPr>
          <w:rFonts w:asciiTheme="minorHAnsi" w:hAnsiTheme="minorHAnsi" w:cstheme="minorHAnsi"/>
          <w:b/>
        </w:rPr>
        <w:t xml:space="preserve">. Excepción de fabricación. Incentive </w:t>
      </w:r>
      <w:proofErr w:type="spellStart"/>
      <w:r w:rsidR="006C697F">
        <w:rPr>
          <w:rFonts w:asciiTheme="minorHAnsi" w:hAnsiTheme="minorHAnsi" w:cstheme="minorHAnsi"/>
          <w:b/>
        </w:rPr>
        <w:t>review</w:t>
      </w:r>
      <w:proofErr w:type="spellEnd"/>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 xml:space="preserve">Se informa de la publicación del Reglamento </w:t>
      </w:r>
      <w:proofErr w:type="spellStart"/>
      <w:r w:rsidRPr="006C697F">
        <w:rPr>
          <w:rFonts w:ascii="Calibri" w:hAnsi="Calibri"/>
          <w:sz w:val="22"/>
          <w:szCs w:val="22"/>
        </w:rPr>
        <w:t>CCPs</w:t>
      </w:r>
      <w:proofErr w:type="spellEnd"/>
      <w:r w:rsidRPr="006C697F">
        <w:rPr>
          <w:rFonts w:ascii="Calibri" w:hAnsi="Calibri"/>
          <w:sz w:val="22"/>
          <w:szCs w:val="22"/>
        </w:rPr>
        <w:t>. Se seguirán las notificaciones de la excepción de fabricación.</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 xml:space="preserve">Se comentan los casos pendientes sobre </w:t>
      </w:r>
      <w:proofErr w:type="spellStart"/>
      <w:r w:rsidRPr="006C697F">
        <w:rPr>
          <w:rFonts w:ascii="Calibri" w:hAnsi="Calibri"/>
          <w:sz w:val="22"/>
          <w:szCs w:val="22"/>
        </w:rPr>
        <w:t>CCPs</w:t>
      </w:r>
      <w:proofErr w:type="spellEnd"/>
      <w:r w:rsidRPr="006C697F">
        <w:rPr>
          <w:rFonts w:ascii="Calibri" w:hAnsi="Calibri"/>
          <w:sz w:val="22"/>
          <w:szCs w:val="22"/>
        </w:rPr>
        <w:t xml:space="preserve"> no habiendo novedades hasta la fecha.</w:t>
      </w:r>
    </w:p>
    <w:p w:rsidR="006C697F" w:rsidRDefault="006C697F" w:rsidP="006C697F">
      <w:pPr>
        <w:pStyle w:val="Prrafodelista"/>
        <w:jc w:val="both"/>
        <w:rPr>
          <w:rFonts w:ascii="Calibri" w:hAnsi="Calibri"/>
          <w:sz w:val="22"/>
          <w:szCs w:val="22"/>
        </w:rPr>
      </w:pPr>
      <w:r w:rsidRPr="006C697F">
        <w:rPr>
          <w:rFonts w:ascii="Calibri" w:hAnsi="Calibri"/>
          <w:sz w:val="22"/>
          <w:szCs w:val="22"/>
        </w:rPr>
        <w:t xml:space="preserve">CEFI comenzará a trabajar en el incentive </w:t>
      </w:r>
      <w:proofErr w:type="spellStart"/>
      <w:r w:rsidRPr="006C697F">
        <w:rPr>
          <w:rFonts w:ascii="Calibri" w:hAnsi="Calibri"/>
          <w:sz w:val="22"/>
          <w:szCs w:val="22"/>
        </w:rPr>
        <w:t>review</w:t>
      </w:r>
      <w:proofErr w:type="spellEnd"/>
      <w:r w:rsidRPr="006C697F">
        <w:rPr>
          <w:rFonts w:ascii="Calibri" w:hAnsi="Calibri"/>
          <w:sz w:val="22"/>
          <w:szCs w:val="22"/>
        </w:rPr>
        <w:t xml:space="preserve">. Se identificarán las cuestiones clave para elaborar la postura de CEFI en esta materia. </w:t>
      </w:r>
    </w:p>
    <w:p w:rsidR="006C697F" w:rsidRPr="006C697F" w:rsidRDefault="006C697F" w:rsidP="006C697F">
      <w:pPr>
        <w:pStyle w:val="Prrafodelista"/>
        <w:numPr>
          <w:ilvl w:val="0"/>
          <w:numId w:val="17"/>
        </w:numPr>
        <w:rPr>
          <w:rFonts w:ascii="Calibri" w:hAnsi="Calibri"/>
          <w:sz w:val="22"/>
          <w:szCs w:val="22"/>
        </w:rPr>
      </w:pPr>
      <w:r w:rsidRPr="006C697F">
        <w:rPr>
          <w:rFonts w:asciiTheme="minorHAnsi" w:hAnsiTheme="minorHAnsi" w:cstheme="minorHAnsi"/>
          <w:b/>
        </w:rPr>
        <w:t>Precios. Precios de referencia. Observatorio de transparencia</w:t>
      </w:r>
      <w:r w:rsidR="00FD213D" w:rsidRPr="006C697F">
        <w:rPr>
          <w:rFonts w:asciiTheme="minorHAnsi" w:hAnsiTheme="minorHAnsi" w:cstheme="minorHAnsi"/>
          <w:b/>
        </w:rPr>
        <w:br/>
      </w:r>
      <w:r w:rsidRPr="006C697F">
        <w:rPr>
          <w:rFonts w:ascii="Calibri" w:hAnsi="Calibri"/>
          <w:sz w:val="22"/>
          <w:szCs w:val="22"/>
        </w:rPr>
        <w:t xml:space="preserve">Se informa de la presentación de alegaciones CEFI a la Orden de precios de referencia. </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Se comentan los avances del Observatorio de Transparencia. Se informa del Documento de posición CEFI sobre Transparencia de precios, el análisis de derecho comparado y la estrategia adoptada de difusión y contactos institucionales. Se compartirán documentos de interés regulatorio.</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Se incide en la necesidad de abordar el tema desde la perspectiva de la tensión existente ente dos intereses públicos: transparencia y sostenibilidad del sistema sanitario.</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Se desestima plantear el pago al colaborador externo que ha realizado el documento que servirá de base para el documento de posición.</w:t>
      </w:r>
    </w:p>
    <w:p w:rsidR="006C697F" w:rsidRDefault="006C697F" w:rsidP="006C697F">
      <w:pPr>
        <w:pStyle w:val="Prrafodelista"/>
        <w:jc w:val="both"/>
        <w:rPr>
          <w:rFonts w:ascii="Calibri" w:hAnsi="Calibri"/>
          <w:sz w:val="22"/>
          <w:szCs w:val="22"/>
        </w:rPr>
      </w:pPr>
      <w:r w:rsidRPr="006C697F">
        <w:rPr>
          <w:rFonts w:ascii="Calibri" w:hAnsi="Calibri"/>
          <w:sz w:val="22"/>
          <w:szCs w:val="22"/>
        </w:rPr>
        <w:t xml:space="preserve">Se rechaza la participación de </w:t>
      </w:r>
      <w:proofErr w:type="spellStart"/>
      <w:r w:rsidRPr="006C697F">
        <w:rPr>
          <w:rFonts w:ascii="Calibri" w:hAnsi="Calibri"/>
          <w:sz w:val="22"/>
          <w:szCs w:val="22"/>
        </w:rPr>
        <w:t>Farmaindustria</w:t>
      </w:r>
      <w:proofErr w:type="spellEnd"/>
      <w:r w:rsidRPr="006C697F">
        <w:rPr>
          <w:rFonts w:ascii="Calibri" w:hAnsi="Calibri"/>
          <w:sz w:val="22"/>
          <w:szCs w:val="22"/>
        </w:rPr>
        <w:t xml:space="preserve"> en el Observatorio de Trasparencia, sin perjuicio de mantener un buen nivel de colaboración e información institucional.</w:t>
      </w:r>
    </w:p>
    <w:p w:rsidR="00066D8A" w:rsidRDefault="00066D8A" w:rsidP="006C697F">
      <w:pPr>
        <w:pStyle w:val="Prrafodelista"/>
        <w:jc w:val="both"/>
        <w:rPr>
          <w:rFonts w:ascii="Calibri" w:hAnsi="Calibri"/>
          <w:sz w:val="22"/>
          <w:szCs w:val="22"/>
        </w:rPr>
      </w:pPr>
    </w:p>
    <w:p w:rsidR="00066D8A" w:rsidRPr="001F2064" w:rsidRDefault="00066D8A" w:rsidP="006C697F">
      <w:pPr>
        <w:pStyle w:val="Prrafodelista"/>
        <w:jc w:val="both"/>
      </w:pPr>
    </w:p>
    <w:p w:rsidR="00DC07FB" w:rsidRPr="00DC07FB" w:rsidRDefault="006C697F" w:rsidP="00DC07FB">
      <w:pPr>
        <w:pStyle w:val="Prrafodelista"/>
        <w:numPr>
          <w:ilvl w:val="0"/>
          <w:numId w:val="17"/>
        </w:numPr>
        <w:rPr>
          <w:rFonts w:asciiTheme="minorHAnsi" w:hAnsiTheme="minorHAnsi" w:cstheme="minorHAnsi"/>
          <w:b/>
        </w:rPr>
      </w:pPr>
      <w:r>
        <w:rPr>
          <w:rFonts w:asciiTheme="minorHAnsi" w:hAnsiTheme="minorHAnsi" w:cstheme="minorHAnsi"/>
          <w:b/>
        </w:rPr>
        <w:lastRenderedPageBreak/>
        <w:t>Balance últimos cursos. Próximas actividades CEFI</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 xml:space="preserve">Se presenta el balance positivo de los últimos cursos destacando el récord de ingresos del </w:t>
      </w:r>
      <w:r>
        <w:rPr>
          <w:rFonts w:ascii="Calibri" w:hAnsi="Calibri"/>
          <w:sz w:val="22"/>
          <w:szCs w:val="22"/>
        </w:rPr>
        <w:t>Curso de Derecho Farmacéutico.</w:t>
      </w:r>
      <w:r w:rsidRPr="006C697F">
        <w:br/>
      </w:r>
      <w:r w:rsidRPr="006C697F">
        <w:rPr>
          <w:rFonts w:ascii="Calibri" w:hAnsi="Calibri"/>
          <w:sz w:val="22"/>
          <w:szCs w:val="22"/>
        </w:rPr>
        <w:t>Se valora positivamente el mismo en términos de interés y contenido y se alaba la magnífica aportación de los ponentes. Se comentan los resultados de las encuestas. Se tendrán en cuenta las valoraciones recibidas.</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 xml:space="preserve">En cuanto a próximas actividades tras un interesante debate sobre la periodicidad y la estructura del Curso de Derecho Farmacéutico, se acuerda mantenerlo como hasta ahora dado su éxito. La próxima edición se celebrará en noviembre 2020. Se aprueba una celebración especial del 25º aniversario (1996-2021) del Curso de DF en el año 2021. Se comienza a planificar. </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Se comenta la posibilidad de celebrar un curso presencial sobre Publicidad de medicamentos vinculándolo también al tema de nuevas audiencias. Se definirán los temas importantes a abordar, los temas prioritarios.</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Se propone la celebración de un Seminario online sobre secretos empresariales. Se buscará experto para ello.</w:t>
      </w:r>
    </w:p>
    <w:p w:rsidR="00C40B42" w:rsidRDefault="006C697F" w:rsidP="00905805">
      <w:pPr>
        <w:pStyle w:val="Prrafodelista"/>
        <w:jc w:val="both"/>
        <w:rPr>
          <w:rFonts w:ascii="Calibri" w:hAnsi="Calibri"/>
          <w:sz w:val="22"/>
          <w:szCs w:val="22"/>
        </w:rPr>
      </w:pPr>
      <w:r w:rsidRPr="006C697F">
        <w:rPr>
          <w:rFonts w:ascii="Calibri" w:hAnsi="Calibri"/>
          <w:sz w:val="22"/>
          <w:szCs w:val="22"/>
        </w:rPr>
        <w:t xml:space="preserve">Se plantea la posibilidad de realizar una reunión de experto sobre el incentive </w:t>
      </w:r>
      <w:proofErr w:type="spellStart"/>
      <w:r w:rsidRPr="006C697F">
        <w:rPr>
          <w:rFonts w:ascii="Calibri" w:hAnsi="Calibri"/>
          <w:sz w:val="22"/>
          <w:szCs w:val="22"/>
        </w:rPr>
        <w:t>review</w:t>
      </w:r>
      <w:proofErr w:type="spellEnd"/>
      <w:r w:rsidRPr="006C697F">
        <w:rPr>
          <w:rFonts w:ascii="Calibri" w:hAnsi="Calibri"/>
          <w:sz w:val="22"/>
          <w:szCs w:val="22"/>
        </w:rPr>
        <w:t xml:space="preserve"> con Icíar Sanz de </w:t>
      </w:r>
      <w:proofErr w:type="spellStart"/>
      <w:r w:rsidRPr="006C697F">
        <w:rPr>
          <w:rFonts w:ascii="Calibri" w:hAnsi="Calibri"/>
          <w:sz w:val="22"/>
          <w:szCs w:val="22"/>
        </w:rPr>
        <w:t>Farmaindustria</w:t>
      </w:r>
      <w:proofErr w:type="spellEnd"/>
      <w:r w:rsidRPr="006C697F">
        <w:rPr>
          <w:rFonts w:ascii="Calibri" w:hAnsi="Calibri"/>
          <w:sz w:val="22"/>
          <w:szCs w:val="22"/>
        </w:rPr>
        <w:t>.</w:t>
      </w:r>
    </w:p>
    <w:p w:rsidR="00DC07FB" w:rsidRPr="00DC07FB" w:rsidRDefault="006C697F" w:rsidP="00DC07FB">
      <w:pPr>
        <w:pStyle w:val="Prrafodelista"/>
        <w:numPr>
          <w:ilvl w:val="0"/>
          <w:numId w:val="17"/>
        </w:numPr>
        <w:jc w:val="both"/>
        <w:rPr>
          <w:rFonts w:asciiTheme="minorHAnsi" w:hAnsiTheme="minorHAnsi" w:cstheme="minorHAnsi"/>
          <w:b/>
        </w:rPr>
      </w:pPr>
      <w:r>
        <w:rPr>
          <w:rFonts w:asciiTheme="minorHAnsi" w:hAnsiTheme="minorHAnsi" w:cstheme="minorHAnsi"/>
          <w:b/>
        </w:rPr>
        <w:t>Aspectos tecnológicos/digitales</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Se aprueba la propuesta de apoyo por parte de CEFI en una agencia de servicios tecnológicos/</w:t>
      </w:r>
      <w:proofErr w:type="spellStart"/>
      <w:proofErr w:type="gramStart"/>
      <w:r w:rsidRPr="006C697F">
        <w:rPr>
          <w:rFonts w:ascii="Calibri" w:hAnsi="Calibri"/>
          <w:sz w:val="22"/>
          <w:szCs w:val="22"/>
        </w:rPr>
        <w:t>community</w:t>
      </w:r>
      <w:proofErr w:type="spellEnd"/>
      <w:r w:rsidRPr="006C697F">
        <w:rPr>
          <w:rFonts w:ascii="Calibri" w:hAnsi="Calibri"/>
          <w:sz w:val="22"/>
          <w:szCs w:val="22"/>
        </w:rPr>
        <w:t xml:space="preserve"> manager</w:t>
      </w:r>
      <w:proofErr w:type="gramEnd"/>
      <w:r w:rsidRPr="006C697F">
        <w:rPr>
          <w:rFonts w:ascii="Calibri" w:hAnsi="Calibri"/>
          <w:sz w:val="22"/>
          <w:szCs w:val="22"/>
        </w:rPr>
        <w:t xml:space="preserve"> para mejor difusión de contenidos digitales y mayor presencia en redes sociales.</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El Patronato propondrá algunas agencias para definir la colaboración.</w:t>
      </w:r>
    </w:p>
    <w:p w:rsidR="00DC07FB" w:rsidRPr="00DC07FB" w:rsidRDefault="006C697F" w:rsidP="00DC07FB">
      <w:pPr>
        <w:pStyle w:val="Prrafodelista"/>
        <w:numPr>
          <w:ilvl w:val="0"/>
          <w:numId w:val="17"/>
        </w:numPr>
        <w:rPr>
          <w:rFonts w:asciiTheme="minorHAnsi" w:hAnsiTheme="minorHAnsi" w:cstheme="minorHAnsi"/>
          <w:b/>
        </w:rPr>
      </w:pPr>
      <w:r>
        <w:rPr>
          <w:rFonts w:asciiTheme="minorHAnsi" w:hAnsiTheme="minorHAnsi" w:cstheme="minorHAnsi"/>
          <w:b/>
        </w:rPr>
        <w:t>Revistas CEFI. Contenido próximos números</w:t>
      </w:r>
    </w:p>
    <w:p w:rsidR="006C697F" w:rsidRPr="006C697F" w:rsidRDefault="006C697F" w:rsidP="006C697F">
      <w:pPr>
        <w:pStyle w:val="Prrafodelista"/>
        <w:jc w:val="both"/>
        <w:rPr>
          <w:rFonts w:ascii="Calibri" w:hAnsi="Calibri"/>
          <w:sz w:val="22"/>
          <w:szCs w:val="22"/>
        </w:rPr>
      </w:pPr>
      <w:r w:rsidRPr="006C697F">
        <w:rPr>
          <w:rFonts w:ascii="Calibri" w:hAnsi="Calibri"/>
          <w:sz w:val="22"/>
          <w:szCs w:val="22"/>
        </w:rPr>
        <w:t xml:space="preserve">Se informa de los contenidos de los próximos números de las revistas de CEFI.  Se valora la nueva realidad de las suscripciones con menor interés por el pago de contenidos. Se aprueba la concesión </w:t>
      </w:r>
      <w:proofErr w:type="spellStart"/>
      <w:r w:rsidRPr="006C697F">
        <w:rPr>
          <w:rFonts w:ascii="Calibri" w:hAnsi="Calibri"/>
          <w:sz w:val="22"/>
          <w:szCs w:val="22"/>
        </w:rPr>
        <w:t>del</w:t>
      </w:r>
      <w:proofErr w:type="spellEnd"/>
      <w:r w:rsidRPr="006C697F">
        <w:rPr>
          <w:rFonts w:ascii="Calibri" w:hAnsi="Calibri"/>
          <w:sz w:val="22"/>
          <w:szCs w:val="22"/>
        </w:rPr>
        <w:t xml:space="preserve"> un % de descuento en la suscripción a las revistas con la inscripción al Curso de Derecho Farmacéutico. Se rechaza la propuesta de venta de artículos.</w:t>
      </w:r>
    </w:p>
    <w:p w:rsidR="00FD213D" w:rsidRPr="00FD213D" w:rsidRDefault="00066D8A" w:rsidP="00FD213D">
      <w:pPr>
        <w:pStyle w:val="Prrafodelista"/>
        <w:numPr>
          <w:ilvl w:val="0"/>
          <w:numId w:val="17"/>
        </w:numPr>
        <w:jc w:val="both"/>
        <w:rPr>
          <w:rFonts w:ascii="Calibri" w:hAnsi="Calibri"/>
          <w:b/>
          <w:sz w:val="22"/>
          <w:szCs w:val="22"/>
        </w:rPr>
      </w:pPr>
      <w:r>
        <w:rPr>
          <w:rFonts w:ascii="Calibri" w:hAnsi="Calibri"/>
          <w:b/>
          <w:sz w:val="22"/>
          <w:szCs w:val="22"/>
        </w:rPr>
        <w:t>Aprobación de cuentas 2018</w:t>
      </w:r>
    </w:p>
    <w:p w:rsidR="00066D8A" w:rsidRPr="00066D8A" w:rsidRDefault="00066D8A" w:rsidP="00066D8A">
      <w:pPr>
        <w:pStyle w:val="Prrafodelista"/>
        <w:jc w:val="both"/>
        <w:rPr>
          <w:rFonts w:ascii="Calibri" w:hAnsi="Calibri"/>
          <w:sz w:val="22"/>
          <w:szCs w:val="22"/>
        </w:rPr>
      </w:pPr>
      <w:r w:rsidRPr="00066D8A">
        <w:rPr>
          <w:rFonts w:ascii="Calibri" w:hAnsi="Calibri"/>
          <w:sz w:val="22"/>
          <w:szCs w:val="22"/>
        </w:rPr>
        <w:t>Se aprueban por mayoría absoluta las cuentas del año 2018 que serán presentadas al protectorado de Fundaciones.</w:t>
      </w:r>
    </w:p>
    <w:p w:rsidR="00FD213D" w:rsidRPr="00FD213D" w:rsidRDefault="00FD213D" w:rsidP="00FD213D">
      <w:pPr>
        <w:pStyle w:val="Prrafodelista"/>
        <w:numPr>
          <w:ilvl w:val="0"/>
          <w:numId w:val="17"/>
        </w:numPr>
        <w:jc w:val="both"/>
        <w:rPr>
          <w:rFonts w:ascii="Calibri" w:hAnsi="Calibri"/>
          <w:b/>
          <w:sz w:val="22"/>
          <w:szCs w:val="22"/>
        </w:rPr>
      </w:pPr>
      <w:r w:rsidRPr="00FD213D">
        <w:rPr>
          <w:rFonts w:ascii="Calibri" w:hAnsi="Calibri"/>
          <w:b/>
          <w:sz w:val="22"/>
          <w:szCs w:val="22"/>
        </w:rPr>
        <w:t>Otros asu</w:t>
      </w:r>
      <w:r w:rsidR="00066D8A">
        <w:rPr>
          <w:rFonts w:ascii="Calibri" w:hAnsi="Calibri"/>
          <w:b/>
          <w:sz w:val="22"/>
          <w:szCs w:val="22"/>
        </w:rPr>
        <w:t>ntos</w:t>
      </w:r>
    </w:p>
    <w:p w:rsidR="00066D8A" w:rsidRPr="00066D8A" w:rsidRDefault="00066D8A" w:rsidP="00066D8A">
      <w:pPr>
        <w:pStyle w:val="Prrafodelista"/>
        <w:jc w:val="both"/>
        <w:rPr>
          <w:rFonts w:ascii="Calibri" w:hAnsi="Calibri"/>
          <w:sz w:val="22"/>
          <w:szCs w:val="22"/>
        </w:rPr>
      </w:pPr>
      <w:r w:rsidRPr="00066D8A">
        <w:rPr>
          <w:rFonts w:ascii="Calibri" w:hAnsi="Calibri"/>
          <w:sz w:val="22"/>
          <w:szCs w:val="22"/>
        </w:rPr>
        <w:t xml:space="preserve">Se informa de los criterios de los gastos de viaje. </w:t>
      </w:r>
    </w:p>
    <w:p w:rsidR="00066D8A" w:rsidRPr="00066D8A" w:rsidRDefault="00066D8A" w:rsidP="00066D8A">
      <w:pPr>
        <w:pStyle w:val="Prrafodelista"/>
        <w:jc w:val="both"/>
        <w:rPr>
          <w:rFonts w:ascii="Calibri" w:hAnsi="Calibri"/>
          <w:sz w:val="22"/>
          <w:szCs w:val="22"/>
        </w:rPr>
      </w:pPr>
      <w:r w:rsidRPr="00066D8A">
        <w:rPr>
          <w:rFonts w:ascii="Calibri" w:hAnsi="Calibri"/>
          <w:sz w:val="22"/>
          <w:szCs w:val="22"/>
        </w:rPr>
        <w:t xml:space="preserve">Se firman por parte de los nuevos patronos las normas de buen gobierno de la Fundación CEFI. </w:t>
      </w:r>
    </w:p>
    <w:p w:rsidR="00066D8A" w:rsidRPr="00066D8A" w:rsidRDefault="00066D8A" w:rsidP="00066D8A">
      <w:pPr>
        <w:pStyle w:val="Prrafodelista"/>
        <w:jc w:val="both"/>
        <w:rPr>
          <w:rFonts w:ascii="Calibri" w:hAnsi="Calibri"/>
          <w:sz w:val="22"/>
          <w:szCs w:val="22"/>
        </w:rPr>
      </w:pPr>
      <w:r w:rsidRPr="00066D8A">
        <w:rPr>
          <w:rFonts w:ascii="Calibri" w:hAnsi="Calibri"/>
          <w:sz w:val="22"/>
          <w:szCs w:val="22"/>
        </w:rPr>
        <w:t xml:space="preserve">Se procede a la firma de actas pendientes. </w:t>
      </w:r>
    </w:p>
    <w:p w:rsidR="00066D8A" w:rsidRPr="00066D8A" w:rsidRDefault="00066D8A" w:rsidP="00066D8A">
      <w:pPr>
        <w:pStyle w:val="Prrafodelista"/>
        <w:jc w:val="both"/>
        <w:rPr>
          <w:rFonts w:ascii="Calibri" w:hAnsi="Calibri"/>
          <w:sz w:val="22"/>
          <w:szCs w:val="22"/>
        </w:rPr>
      </w:pPr>
      <w:r w:rsidRPr="00066D8A">
        <w:rPr>
          <w:rFonts w:ascii="Calibri" w:hAnsi="Calibri"/>
          <w:sz w:val="22"/>
          <w:szCs w:val="22"/>
        </w:rPr>
        <w:t>Se informa de la próxima rotación de cargos de CEFI que se realizara en septiembre.</w:t>
      </w:r>
    </w:p>
    <w:p w:rsidR="001F7366" w:rsidRPr="00FD213D" w:rsidRDefault="001F7366" w:rsidP="00FD213D">
      <w:pPr>
        <w:spacing w:after="200" w:line="276" w:lineRule="auto"/>
        <w:ind w:left="708"/>
        <w:rPr>
          <w:rFonts w:ascii="Calibri" w:eastAsia="Calibri" w:hAnsi="Calibri"/>
          <w:sz w:val="20"/>
          <w:szCs w:val="20"/>
        </w:rPr>
      </w:pPr>
    </w:p>
    <w:p w:rsidR="001F7366" w:rsidRDefault="001F7366" w:rsidP="00D050D3">
      <w:pPr>
        <w:spacing w:after="200" w:line="276" w:lineRule="auto"/>
        <w:jc w:val="center"/>
        <w:rPr>
          <w:rFonts w:ascii="Calibri" w:eastAsia="Calibri" w:hAnsi="Calibri"/>
          <w:b/>
          <w:sz w:val="20"/>
          <w:szCs w:val="20"/>
          <w:u w:val="single"/>
        </w:rPr>
      </w:pPr>
    </w:p>
    <w:p w:rsidR="00D050D3" w:rsidRDefault="00D050D3" w:rsidP="00D050D3">
      <w:pPr>
        <w:spacing w:after="200" w:line="276" w:lineRule="auto"/>
        <w:jc w:val="center"/>
        <w:rPr>
          <w:rFonts w:ascii="Calibri" w:eastAsia="Calibri" w:hAnsi="Calibri"/>
          <w:b/>
          <w:sz w:val="20"/>
          <w:szCs w:val="20"/>
          <w:u w:val="single"/>
        </w:rPr>
      </w:pPr>
    </w:p>
    <w:p w:rsidR="00905805" w:rsidRDefault="00905805" w:rsidP="00D050D3">
      <w:pPr>
        <w:spacing w:after="200" w:line="276" w:lineRule="auto"/>
        <w:jc w:val="center"/>
        <w:rPr>
          <w:rFonts w:ascii="Calibri" w:eastAsia="Calibri" w:hAnsi="Calibri"/>
          <w:b/>
          <w:sz w:val="20"/>
          <w:szCs w:val="20"/>
          <w:u w:val="single"/>
        </w:rPr>
      </w:pPr>
    </w:p>
    <w:p w:rsidR="00905805" w:rsidRDefault="00905805" w:rsidP="00D050D3">
      <w:pPr>
        <w:spacing w:after="200" w:line="276" w:lineRule="auto"/>
        <w:jc w:val="center"/>
        <w:rPr>
          <w:rFonts w:ascii="Calibri" w:eastAsia="Calibri" w:hAnsi="Calibri"/>
          <w:b/>
          <w:sz w:val="20"/>
          <w:szCs w:val="20"/>
          <w:u w:val="single"/>
        </w:rPr>
      </w:pPr>
    </w:p>
    <w:p w:rsidR="00D050D3" w:rsidRDefault="00D050D3" w:rsidP="00D050D3">
      <w:pPr>
        <w:spacing w:after="200" w:line="276" w:lineRule="auto"/>
        <w:jc w:val="center"/>
        <w:rPr>
          <w:rFonts w:ascii="Calibri" w:eastAsia="Calibri" w:hAnsi="Calibri"/>
          <w:b/>
          <w:sz w:val="20"/>
          <w:szCs w:val="20"/>
          <w:u w:val="single"/>
        </w:rPr>
      </w:pPr>
    </w:p>
    <w:p w:rsidR="00D050D3" w:rsidRDefault="00455B14" w:rsidP="00D050D3">
      <w:pPr>
        <w:pStyle w:val="Prrafodelista1"/>
        <w:ind w:left="360" w:firstLine="360"/>
        <w:jc w:val="both"/>
        <w:rPr>
          <w:lang w:val="es-ES"/>
        </w:rPr>
      </w:pPr>
      <w:r>
        <w:rPr>
          <w:lang w:val="es-ES"/>
        </w:rPr>
        <w:t>Fdo.: Bárbara Muñoz Figueras</w:t>
      </w:r>
      <w:r>
        <w:rPr>
          <w:lang w:val="es-ES"/>
        </w:rPr>
        <w:tab/>
      </w:r>
      <w:r>
        <w:rPr>
          <w:lang w:val="es-ES"/>
        </w:rPr>
        <w:tab/>
      </w:r>
      <w:r>
        <w:rPr>
          <w:lang w:val="es-ES"/>
        </w:rPr>
        <w:tab/>
        <w:t>Fdo.: Javier de Urquía Martí</w:t>
      </w:r>
    </w:p>
    <w:p w:rsidR="00D050D3" w:rsidRPr="00AE5534" w:rsidRDefault="00D050D3" w:rsidP="00D050D3">
      <w:pPr>
        <w:pStyle w:val="Prrafodelista1"/>
        <w:ind w:left="360" w:firstLine="360"/>
        <w:jc w:val="both"/>
        <w:rPr>
          <w:b/>
          <w:lang w:val="es-ES"/>
        </w:rPr>
      </w:pPr>
      <w:r>
        <w:rPr>
          <w:lang w:val="es-ES"/>
        </w:rPr>
        <w:t xml:space="preserve">   </w:t>
      </w:r>
      <w:r w:rsidR="00455B14">
        <w:rPr>
          <w:lang w:val="es-ES"/>
        </w:rPr>
        <w:t xml:space="preserve">       Presidenta</w:t>
      </w:r>
      <w:r w:rsidR="00455B14">
        <w:rPr>
          <w:lang w:val="es-ES"/>
        </w:rPr>
        <w:tab/>
      </w:r>
      <w:r w:rsidR="00455B14">
        <w:rPr>
          <w:lang w:val="es-ES"/>
        </w:rPr>
        <w:tab/>
      </w:r>
      <w:r w:rsidR="00455B14">
        <w:rPr>
          <w:lang w:val="es-ES"/>
        </w:rPr>
        <w:tab/>
      </w:r>
      <w:r w:rsidR="00455B14">
        <w:rPr>
          <w:lang w:val="es-ES"/>
        </w:rPr>
        <w:tab/>
      </w:r>
      <w:r w:rsidR="00455B14">
        <w:rPr>
          <w:lang w:val="es-ES"/>
        </w:rPr>
        <w:tab/>
      </w:r>
      <w:proofErr w:type="gramStart"/>
      <w:r w:rsidR="00455B14">
        <w:rPr>
          <w:lang w:val="es-ES"/>
        </w:rPr>
        <w:t>Secretario</w:t>
      </w:r>
      <w:proofErr w:type="gramEnd"/>
    </w:p>
    <w:sectPr w:rsidR="00D050D3" w:rsidRPr="00AE5534" w:rsidSect="004A05F4">
      <w:footerReference w:type="even"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1C5E" w:rsidRDefault="00422331">
      <w:r>
        <w:separator/>
      </w:r>
    </w:p>
  </w:endnote>
  <w:endnote w:type="continuationSeparator" w:id="0">
    <w:p w:rsidR="00381C5E" w:rsidRDefault="00422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41E9" w:rsidRDefault="0005514A" w:rsidP="004A05F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041E9" w:rsidRDefault="007B012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1C5E" w:rsidRDefault="00422331">
      <w:r>
        <w:separator/>
      </w:r>
    </w:p>
  </w:footnote>
  <w:footnote w:type="continuationSeparator" w:id="0">
    <w:p w:rsidR="00381C5E" w:rsidRDefault="00422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DBB"/>
    <w:multiLevelType w:val="hybridMultilevel"/>
    <w:tmpl w:val="B8ECEC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273C7C"/>
    <w:multiLevelType w:val="hybridMultilevel"/>
    <w:tmpl w:val="356E255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B81151B"/>
    <w:multiLevelType w:val="hybridMultilevel"/>
    <w:tmpl w:val="BA04BDE4"/>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1940635F"/>
    <w:multiLevelType w:val="hybridMultilevel"/>
    <w:tmpl w:val="0858707A"/>
    <w:lvl w:ilvl="0" w:tplc="0C0A0001">
      <w:start w:val="1"/>
      <w:numFmt w:val="bullet"/>
      <w:lvlText w:val=""/>
      <w:lvlJc w:val="left"/>
      <w:pPr>
        <w:ind w:left="1500" w:hanging="360"/>
      </w:pPr>
      <w:rPr>
        <w:rFonts w:ascii="Symbol" w:hAnsi="Symbol" w:hint="default"/>
      </w:rPr>
    </w:lvl>
    <w:lvl w:ilvl="1" w:tplc="0C0A0003" w:tentative="1">
      <w:start w:val="1"/>
      <w:numFmt w:val="bullet"/>
      <w:lvlText w:val="o"/>
      <w:lvlJc w:val="left"/>
      <w:pPr>
        <w:ind w:left="2220" w:hanging="360"/>
      </w:pPr>
      <w:rPr>
        <w:rFonts w:ascii="Courier New" w:hAnsi="Courier New" w:cs="Courier New" w:hint="default"/>
      </w:rPr>
    </w:lvl>
    <w:lvl w:ilvl="2" w:tplc="0C0A0005" w:tentative="1">
      <w:start w:val="1"/>
      <w:numFmt w:val="bullet"/>
      <w:lvlText w:val=""/>
      <w:lvlJc w:val="left"/>
      <w:pPr>
        <w:ind w:left="2940" w:hanging="360"/>
      </w:pPr>
      <w:rPr>
        <w:rFonts w:ascii="Wingdings" w:hAnsi="Wingdings" w:hint="default"/>
      </w:rPr>
    </w:lvl>
    <w:lvl w:ilvl="3" w:tplc="0C0A0001" w:tentative="1">
      <w:start w:val="1"/>
      <w:numFmt w:val="bullet"/>
      <w:lvlText w:val=""/>
      <w:lvlJc w:val="left"/>
      <w:pPr>
        <w:ind w:left="3660" w:hanging="360"/>
      </w:pPr>
      <w:rPr>
        <w:rFonts w:ascii="Symbol" w:hAnsi="Symbol" w:hint="default"/>
      </w:rPr>
    </w:lvl>
    <w:lvl w:ilvl="4" w:tplc="0C0A0003" w:tentative="1">
      <w:start w:val="1"/>
      <w:numFmt w:val="bullet"/>
      <w:lvlText w:val="o"/>
      <w:lvlJc w:val="left"/>
      <w:pPr>
        <w:ind w:left="4380" w:hanging="360"/>
      </w:pPr>
      <w:rPr>
        <w:rFonts w:ascii="Courier New" w:hAnsi="Courier New" w:cs="Courier New" w:hint="default"/>
      </w:rPr>
    </w:lvl>
    <w:lvl w:ilvl="5" w:tplc="0C0A0005" w:tentative="1">
      <w:start w:val="1"/>
      <w:numFmt w:val="bullet"/>
      <w:lvlText w:val=""/>
      <w:lvlJc w:val="left"/>
      <w:pPr>
        <w:ind w:left="5100" w:hanging="360"/>
      </w:pPr>
      <w:rPr>
        <w:rFonts w:ascii="Wingdings" w:hAnsi="Wingdings" w:hint="default"/>
      </w:rPr>
    </w:lvl>
    <w:lvl w:ilvl="6" w:tplc="0C0A0001" w:tentative="1">
      <w:start w:val="1"/>
      <w:numFmt w:val="bullet"/>
      <w:lvlText w:val=""/>
      <w:lvlJc w:val="left"/>
      <w:pPr>
        <w:ind w:left="5820" w:hanging="360"/>
      </w:pPr>
      <w:rPr>
        <w:rFonts w:ascii="Symbol" w:hAnsi="Symbol" w:hint="default"/>
      </w:rPr>
    </w:lvl>
    <w:lvl w:ilvl="7" w:tplc="0C0A0003" w:tentative="1">
      <w:start w:val="1"/>
      <w:numFmt w:val="bullet"/>
      <w:lvlText w:val="o"/>
      <w:lvlJc w:val="left"/>
      <w:pPr>
        <w:ind w:left="6540" w:hanging="360"/>
      </w:pPr>
      <w:rPr>
        <w:rFonts w:ascii="Courier New" w:hAnsi="Courier New" w:cs="Courier New" w:hint="default"/>
      </w:rPr>
    </w:lvl>
    <w:lvl w:ilvl="8" w:tplc="0C0A0005" w:tentative="1">
      <w:start w:val="1"/>
      <w:numFmt w:val="bullet"/>
      <w:lvlText w:val=""/>
      <w:lvlJc w:val="left"/>
      <w:pPr>
        <w:ind w:left="7260" w:hanging="360"/>
      </w:pPr>
      <w:rPr>
        <w:rFonts w:ascii="Wingdings" w:hAnsi="Wingdings" w:hint="default"/>
      </w:rPr>
    </w:lvl>
  </w:abstractNum>
  <w:abstractNum w:abstractNumId="4" w15:restartNumberingAfterBreak="0">
    <w:nsid w:val="1C5C33CA"/>
    <w:multiLevelType w:val="hybridMultilevel"/>
    <w:tmpl w:val="4F26FD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23232436"/>
    <w:multiLevelType w:val="hybridMultilevel"/>
    <w:tmpl w:val="D2ACCC42"/>
    <w:lvl w:ilvl="0" w:tplc="88EE9C8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4BE35B9"/>
    <w:multiLevelType w:val="hybridMultilevel"/>
    <w:tmpl w:val="689212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61539EA"/>
    <w:multiLevelType w:val="hybridMultilevel"/>
    <w:tmpl w:val="E90031B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8" w15:restartNumberingAfterBreak="0">
    <w:nsid w:val="32D147CE"/>
    <w:multiLevelType w:val="hybridMultilevel"/>
    <w:tmpl w:val="68C604DA"/>
    <w:lvl w:ilvl="0" w:tplc="0C0A0001">
      <w:start w:val="1"/>
      <w:numFmt w:val="bullet"/>
      <w:lvlText w:val=""/>
      <w:lvlJc w:val="left"/>
      <w:pPr>
        <w:ind w:left="1140" w:hanging="360"/>
      </w:pPr>
      <w:rPr>
        <w:rFonts w:ascii="Symbol" w:hAnsi="Symbol" w:hint="default"/>
      </w:rPr>
    </w:lvl>
    <w:lvl w:ilvl="1" w:tplc="0C0A0003" w:tentative="1">
      <w:start w:val="1"/>
      <w:numFmt w:val="bullet"/>
      <w:lvlText w:val="o"/>
      <w:lvlJc w:val="left"/>
      <w:pPr>
        <w:ind w:left="1860" w:hanging="360"/>
      </w:pPr>
      <w:rPr>
        <w:rFonts w:ascii="Courier New" w:hAnsi="Courier New" w:cs="Courier New" w:hint="default"/>
      </w:rPr>
    </w:lvl>
    <w:lvl w:ilvl="2" w:tplc="0C0A0005" w:tentative="1">
      <w:start w:val="1"/>
      <w:numFmt w:val="bullet"/>
      <w:lvlText w:val=""/>
      <w:lvlJc w:val="left"/>
      <w:pPr>
        <w:ind w:left="2580" w:hanging="360"/>
      </w:pPr>
      <w:rPr>
        <w:rFonts w:ascii="Wingdings" w:hAnsi="Wingdings" w:hint="default"/>
      </w:rPr>
    </w:lvl>
    <w:lvl w:ilvl="3" w:tplc="0C0A0001" w:tentative="1">
      <w:start w:val="1"/>
      <w:numFmt w:val="bullet"/>
      <w:lvlText w:val=""/>
      <w:lvlJc w:val="left"/>
      <w:pPr>
        <w:ind w:left="3300" w:hanging="360"/>
      </w:pPr>
      <w:rPr>
        <w:rFonts w:ascii="Symbol" w:hAnsi="Symbol" w:hint="default"/>
      </w:rPr>
    </w:lvl>
    <w:lvl w:ilvl="4" w:tplc="0C0A0003" w:tentative="1">
      <w:start w:val="1"/>
      <w:numFmt w:val="bullet"/>
      <w:lvlText w:val="o"/>
      <w:lvlJc w:val="left"/>
      <w:pPr>
        <w:ind w:left="4020" w:hanging="360"/>
      </w:pPr>
      <w:rPr>
        <w:rFonts w:ascii="Courier New" w:hAnsi="Courier New" w:cs="Courier New" w:hint="default"/>
      </w:rPr>
    </w:lvl>
    <w:lvl w:ilvl="5" w:tplc="0C0A0005" w:tentative="1">
      <w:start w:val="1"/>
      <w:numFmt w:val="bullet"/>
      <w:lvlText w:val=""/>
      <w:lvlJc w:val="left"/>
      <w:pPr>
        <w:ind w:left="4740" w:hanging="360"/>
      </w:pPr>
      <w:rPr>
        <w:rFonts w:ascii="Wingdings" w:hAnsi="Wingdings" w:hint="default"/>
      </w:rPr>
    </w:lvl>
    <w:lvl w:ilvl="6" w:tplc="0C0A0001" w:tentative="1">
      <w:start w:val="1"/>
      <w:numFmt w:val="bullet"/>
      <w:lvlText w:val=""/>
      <w:lvlJc w:val="left"/>
      <w:pPr>
        <w:ind w:left="5460" w:hanging="360"/>
      </w:pPr>
      <w:rPr>
        <w:rFonts w:ascii="Symbol" w:hAnsi="Symbol" w:hint="default"/>
      </w:rPr>
    </w:lvl>
    <w:lvl w:ilvl="7" w:tplc="0C0A0003" w:tentative="1">
      <w:start w:val="1"/>
      <w:numFmt w:val="bullet"/>
      <w:lvlText w:val="o"/>
      <w:lvlJc w:val="left"/>
      <w:pPr>
        <w:ind w:left="6180" w:hanging="360"/>
      </w:pPr>
      <w:rPr>
        <w:rFonts w:ascii="Courier New" w:hAnsi="Courier New" w:cs="Courier New" w:hint="default"/>
      </w:rPr>
    </w:lvl>
    <w:lvl w:ilvl="8" w:tplc="0C0A0005" w:tentative="1">
      <w:start w:val="1"/>
      <w:numFmt w:val="bullet"/>
      <w:lvlText w:val=""/>
      <w:lvlJc w:val="left"/>
      <w:pPr>
        <w:ind w:left="6900" w:hanging="360"/>
      </w:pPr>
      <w:rPr>
        <w:rFonts w:ascii="Wingdings" w:hAnsi="Wingdings" w:hint="default"/>
      </w:rPr>
    </w:lvl>
  </w:abstractNum>
  <w:abstractNum w:abstractNumId="9" w15:restartNumberingAfterBreak="0">
    <w:nsid w:val="351E733D"/>
    <w:multiLevelType w:val="hybridMultilevel"/>
    <w:tmpl w:val="93EAED7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15:restartNumberingAfterBreak="0">
    <w:nsid w:val="406F132E"/>
    <w:multiLevelType w:val="hybridMultilevel"/>
    <w:tmpl w:val="016CF0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16158F4"/>
    <w:multiLevelType w:val="hybridMultilevel"/>
    <w:tmpl w:val="24C4BC3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47F26337"/>
    <w:multiLevelType w:val="hybridMultilevel"/>
    <w:tmpl w:val="FF9A7E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8F77FA2"/>
    <w:multiLevelType w:val="hybridMultilevel"/>
    <w:tmpl w:val="4AD086F0"/>
    <w:lvl w:ilvl="0" w:tplc="2148496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3E00068"/>
    <w:multiLevelType w:val="hybridMultilevel"/>
    <w:tmpl w:val="2A22D24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15:restartNumberingAfterBreak="0">
    <w:nsid w:val="5D6B2834"/>
    <w:multiLevelType w:val="hybridMultilevel"/>
    <w:tmpl w:val="D7A8FBA0"/>
    <w:lvl w:ilvl="0" w:tplc="DCEA9C6E">
      <w:start w:val="1"/>
      <w:numFmt w:val="decimal"/>
      <w:lvlText w:val="%1."/>
      <w:lvlJc w:val="left"/>
      <w:pPr>
        <w:ind w:left="720" w:hanging="360"/>
      </w:pPr>
      <w:rPr>
        <w:rFonts w:asciiTheme="minorHAnsi" w:hAnsiTheme="minorHAnsi" w:cstheme="minorHAnsi" w:hint="default"/>
        <w:b/>
        <w:sz w:val="24"/>
        <w:szCs w:val="24"/>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6" w15:restartNumberingAfterBreak="0">
    <w:nsid w:val="5E763099"/>
    <w:multiLevelType w:val="hybridMultilevel"/>
    <w:tmpl w:val="43FEE7E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7" w15:restartNumberingAfterBreak="0">
    <w:nsid w:val="6265043A"/>
    <w:multiLevelType w:val="hybridMultilevel"/>
    <w:tmpl w:val="E4D8BC9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8" w15:restartNumberingAfterBreak="0">
    <w:nsid w:val="66173BF3"/>
    <w:multiLevelType w:val="hybridMultilevel"/>
    <w:tmpl w:val="1FD0B65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706C33CC"/>
    <w:multiLevelType w:val="hybridMultilevel"/>
    <w:tmpl w:val="998886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7670738"/>
    <w:multiLevelType w:val="hybridMultilevel"/>
    <w:tmpl w:val="9BC66FB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D656959"/>
    <w:multiLevelType w:val="hybridMultilevel"/>
    <w:tmpl w:val="6A688E8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0"/>
  </w:num>
  <w:num w:numId="4">
    <w:abstractNumId w:val="12"/>
  </w:num>
  <w:num w:numId="5">
    <w:abstractNumId w:val="20"/>
  </w:num>
  <w:num w:numId="6">
    <w:abstractNumId w:val="9"/>
  </w:num>
  <w:num w:numId="7">
    <w:abstractNumId w:val="2"/>
  </w:num>
  <w:num w:numId="8">
    <w:abstractNumId w:val="13"/>
  </w:num>
  <w:num w:numId="9">
    <w:abstractNumId w:val="4"/>
  </w:num>
  <w:num w:numId="10">
    <w:abstractNumId w:val="21"/>
  </w:num>
  <w:num w:numId="11">
    <w:abstractNumId w:val="7"/>
  </w:num>
  <w:num w:numId="12">
    <w:abstractNumId w:val="6"/>
  </w:num>
  <w:num w:numId="13">
    <w:abstractNumId w:val="5"/>
  </w:num>
  <w:num w:numId="14">
    <w:abstractNumId w:val="3"/>
  </w:num>
  <w:num w:numId="15">
    <w:abstractNumId w:val="8"/>
  </w:num>
  <w:num w:numId="16">
    <w:abstractNumId w:val="14"/>
  </w:num>
  <w:num w:numId="17">
    <w:abstractNumId w:val="15"/>
  </w:num>
  <w:num w:numId="18">
    <w:abstractNumId w:val="17"/>
  </w:num>
  <w:num w:numId="19">
    <w:abstractNumId w:val="11"/>
  </w:num>
  <w:num w:numId="20">
    <w:abstractNumId w:val="18"/>
  </w:num>
  <w:num w:numId="21">
    <w:abstractNumId w:val="16"/>
  </w:num>
  <w:num w:numId="22">
    <w:abstractNumId w:val="1"/>
  </w:num>
  <w:num w:numId="23">
    <w:abstractNumId w:val="15"/>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0D3"/>
    <w:rsid w:val="000214B0"/>
    <w:rsid w:val="0004766C"/>
    <w:rsid w:val="000534E6"/>
    <w:rsid w:val="0005514A"/>
    <w:rsid w:val="00066D8A"/>
    <w:rsid w:val="00087905"/>
    <w:rsid w:val="000E7286"/>
    <w:rsid w:val="001F7366"/>
    <w:rsid w:val="00220F10"/>
    <w:rsid w:val="002956F4"/>
    <w:rsid w:val="00381C5E"/>
    <w:rsid w:val="003A02C3"/>
    <w:rsid w:val="00422331"/>
    <w:rsid w:val="00455B14"/>
    <w:rsid w:val="004F3874"/>
    <w:rsid w:val="00613B8C"/>
    <w:rsid w:val="006C697F"/>
    <w:rsid w:val="007948A7"/>
    <w:rsid w:val="007B012E"/>
    <w:rsid w:val="007D1C0A"/>
    <w:rsid w:val="00827365"/>
    <w:rsid w:val="00861DCC"/>
    <w:rsid w:val="00891B6B"/>
    <w:rsid w:val="00905805"/>
    <w:rsid w:val="009B285B"/>
    <w:rsid w:val="00A87802"/>
    <w:rsid w:val="00B9736A"/>
    <w:rsid w:val="00C0496E"/>
    <w:rsid w:val="00C40B42"/>
    <w:rsid w:val="00C467EA"/>
    <w:rsid w:val="00CC3557"/>
    <w:rsid w:val="00CD2CFD"/>
    <w:rsid w:val="00CE008E"/>
    <w:rsid w:val="00D04764"/>
    <w:rsid w:val="00D050D3"/>
    <w:rsid w:val="00D71816"/>
    <w:rsid w:val="00DC07FB"/>
    <w:rsid w:val="00F40C3D"/>
    <w:rsid w:val="00FD213D"/>
    <w:rsid w:val="00FE30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07FF8"/>
  <w15:chartTrackingRefBased/>
  <w15:docId w15:val="{B2F25411-2EE4-41C9-BEB9-4A5892C3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050D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50D3"/>
    <w:pPr>
      <w:ind w:left="720"/>
      <w:contextualSpacing/>
    </w:pPr>
  </w:style>
  <w:style w:type="paragraph" w:styleId="Piedepgina">
    <w:name w:val="footer"/>
    <w:basedOn w:val="Normal"/>
    <w:link w:val="PiedepginaCar"/>
    <w:rsid w:val="00D050D3"/>
    <w:pPr>
      <w:tabs>
        <w:tab w:val="center" w:pos="4252"/>
        <w:tab w:val="right" w:pos="8504"/>
      </w:tabs>
    </w:pPr>
  </w:style>
  <w:style w:type="character" w:customStyle="1" w:styleId="PiedepginaCar">
    <w:name w:val="Pie de página Car"/>
    <w:basedOn w:val="Fuentedeprrafopredeter"/>
    <w:link w:val="Piedepgina"/>
    <w:rsid w:val="00D050D3"/>
    <w:rPr>
      <w:rFonts w:ascii="Times New Roman" w:eastAsia="Times New Roman" w:hAnsi="Times New Roman" w:cs="Times New Roman"/>
      <w:sz w:val="24"/>
      <w:szCs w:val="24"/>
      <w:lang w:eastAsia="es-ES"/>
    </w:rPr>
  </w:style>
  <w:style w:type="character" w:styleId="Nmerodepgina">
    <w:name w:val="page number"/>
    <w:basedOn w:val="Fuentedeprrafopredeter"/>
    <w:rsid w:val="00D050D3"/>
  </w:style>
  <w:style w:type="paragraph" w:customStyle="1" w:styleId="Prrafodelista1">
    <w:name w:val="Párrafo de lista1"/>
    <w:basedOn w:val="Normal"/>
    <w:rsid w:val="00D050D3"/>
    <w:pPr>
      <w:spacing w:after="200" w:line="276" w:lineRule="auto"/>
      <w:ind w:left="720"/>
      <w:contextualSpacing/>
    </w:pPr>
    <w:rPr>
      <w:rFonts w:ascii="Calibri" w:hAnsi="Calibri"/>
      <w:sz w:val="22"/>
      <w:szCs w:val="22"/>
      <w:lang w:val="en-US" w:eastAsia="en-US"/>
    </w:rPr>
  </w:style>
  <w:style w:type="paragraph" w:styleId="Sinespaciado">
    <w:name w:val="No Spacing"/>
    <w:uiPriority w:val="1"/>
    <w:qFormat/>
    <w:rsid w:val="00D050D3"/>
    <w:pPr>
      <w:spacing w:after="0"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13B8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3B8C"/>
    <w:rPr>
      <w:rFonts w:ascii="Segoe UI" w:eastAsia="Times New Roman" w:hAnsi="Segoe UI" w:cs="Segoe UI"/>
      <w:sz w:val="18"/>
      <w:szCs w:val="18"/>
      <w:lang w:eastAsia="es-ES"/>
    </w:rPr>
  </w:style>
  <w:style w:type="paragraph" w:styleId="Encabezado">
    <w:name w:val="header"/>
    <w:basedOn w:val="Normal"/>
    <w:link w:val="EncabezadoCar"/>
    <w:uiPriority w:val="99"/>
    <w:unhideWhenUsed/>
    <w:rsid w:val="00CE008E"/>
    <w:pPr>
      <w:tabs>
        <w:tab w:val="center" w:pos="4252"/>
        <w:tab w:val="right" w:pos="8504"/>
      </w:tabs>
    </w:pPr>
  </w:style>
  <w:style w:type="character" w:customStyle="1" w:styleId="EncabezadoCar">
    <w:name w:val="Encabezado Car"/>
    <w:basedOn w:val="Fuentedeprrafopredeter"/>
    <w:link w:val="Encabezado"/>
    <w:uiPriority w:val="99"/>
    <w:rsid w:val="00CE008E"/>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737</Words>
  <Characters>4056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Gutiérrez Pérez</dc:creator>
  <cp:keywords/>
  <dc:description/>
  <cp:lastModifiedBy>Victoria Gutiérrez Pérez</cp:lastModifiedBy>
  <cp:revision>2</cp:revision>
  <cp:lastPrinted>2019-09-20T15:50:00Z</cp:lastPrinted>
  <dcterms:created xsi:type="dcterms:W3CDTF">2019-09-20T15:56:00Z</dcterms:created>
  <dcterms:modified xsi:type="dcterms:W3CDTF">2019-09-20T15:56:00Z</dcterms:modified>
</cp:coreProperties>
</file>