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704A3" w:rsidRDefault="008704A3" w:rsidP="008704A3">
      <w:pPr>
        <w:rPr>
          <w:lang w:val="es-ES_tradnl"/>
        </w:rPr>
      </w:pPr>
    </w:p>
    <w:p w:rsidR="008704A3" w:rsidRDefault="008704A3" w:rsidP="008704A3">
      <w:pPr>
        <w:rPr>
          <w:b/>
          <w:bCs/>
          <w:lang w:val="es-ES_tradnl"/>
        </w:rPr>
      </w:pPr>
      <w:r>
        <w:rPr>
          <w:b/>
          <w:bCs/>
          <w:u w:val="single"/>
          <w:lang w:val="es-ES_tradnl"/>
        </w:rPr>
        <w:t>Esquema ponenci</w:t>
      </w:r>
      <w:bookmarkStart w:id="0" w:name="_GoBack"/>
      <w:bookmarkEnd w:id="0"/>
      <w:r>
        <w:rPr>
          <w:b/>
          <w:bCs/>
          <w:u w:val="single"/>
          <w:lang w:val="es-ES_tradnl"/>
        </w:rPr>
        <w:t>a</w:t>
      </w:r>
      <w:r>
        <w:rPr>
          <w:b/>
          <w:bCs/>
          <w:u w:val="single"/>
          <w:lang w:val="es-ES_tradnl"/>
        </w:rPr>
        <w:t xml:space="preserve"> ROBERTO GARCÍA </w:t>
      </w:r>
      <w:proofErr w:type="gramStart"/>
      <w:r>
        <w:rPr>
          <w:b/>
          <w:bCs/>
          <w:u w:val="single"/>
          <w:lang w:val="es-ES_tradnl"/>
        </w:rPr>
        <w:t xml:space="preserve">SOTO </w:t>
      </w:r>
      <w:r>
        <w:rPr>
          <w:b/>
          <w:bCs/>
          <w:lang w:val="es-ES_tradnl"/>
        </w:rPr>
        <w:t xml:space="preserve"> </w:t>
      </w:r>
      <w:r>
        <w:rPr>
          <w:b/>
          <w:bCs/>
          <w:lang w:val="es-ES_tradnl"/>
        </w:rPr>
        <w:t>(</w:t>
      </w:r>
      <w:proofErr w:type="gramEnd"/>
      <w:r>
        <w:rPr>
          <w:b/>
          <w:bCs/>
          <w:lang w:val="es-ES_tradnl"/>
        </w:rPr>
        <w:t xml:space="preserve">Posición de dominio en el sector farmacéutico): </w:t>
      </w:r>
    </w:p>
    <w:p w:rsidR="008704A3" w:rsidRDefault="008704A3" w:rsidP="008704A3">
      <w:pPr>
        <w:rPr>
          <w:lang w:val="es-ES_tradnl"/>
        </w:rPr>
      </w:pPr>
    </w:p>
    <w:p w:rsidR="008704A3" w:rsidRDefault="008704A3" w:rsidP="008704A3">
      <w:pPr>
        <w:rPr>
          <w:lang w:val="es-ES_tradnl"/>
        </w:rPr>
      </w:pPr>
      <w:r>
        <w:rPr>
          <w:lang w:val="es-ES_tradnl"/>
        </w:rPr>
        <w:t>(</w:t>
      </w:r>
      <w:r>
        <w:rPr>
          <w:color w:val="FF0000"/>
          <w:lang w:val="es-ES_tradnl"/>
        </w:rPr>
        <w:t>Objetivo:</w:t>
      </w:r>
      <w:r>
        <w:rPr>
          <w:lang w:val="es-ES_tradnl"/>
        </w:rPr>
        <w:t xml:space="preserve"> aportar una visión de las particularidades del sector farmacéutico a la hora de analizar la posición de dominio de una empresa, desde la perspectiva del abogado interno). </w:t>
      </w:r>
    </w:p>
    <w:p w:rsidR="008704A3" w:rsidRDefault="008704A3" w:rsidP="008704A3">
      <w:pPr>
        <w:rPr>
          <w:lang w:val="es-ES_tradnl"/>
        </w:rPr>
      </w:pPr>
    </w:p>
    <w:p w:rsidR="008704A3" w:rsidRDefault="008704A3" w:rsidP="008704A3">
      <w:pPr>
        <w:rPr>
          <w:lang w:val="es-ES_tradnl"/>
        </w:rPr>
      </w:pPr>
    </w:p>
    <w:p w:rsidR="008704A3" w:rsidRDefault="008704A3" w:rsidP="008704A3">
      <w:pPr>
        <w:rPr>
          <w:b/>
          <w:bCs/>
          <w:lang w:val="es-ES_tradnl"/>
        </w:rPr>
      </w:pPr>
      <w:r>
        <w:rPr>
          <w:b/>
          <w:bCs/>
          <w:lang w:val="es-ES_tradnl"/>
        </w:rPr>
        <w:t xml:space="preserve">1.- Marco general </w:t>
      </w:r>
    </w:p>
    <w:p w:rsidR="008704A3" w:rsidRDefault="008704A3" w:rsidP="008704A3">
      <w:pPr>
        <w:rPr>
          <w:lang w:val="es-ES_tradnl"/>
        </w:rPr>
      </w:pPr>
    </w:p>
    <w:p w:rsidR="008704A3" w:rsidRDefault="008704A3" w:rsidP="008704A3">
      <w:pPr>
        <w:rPr>
          <w:lang w:val="es-ES_tradnl"/>
        </w:rPr>
      </w:pPr>
      <w:r>
        <w:rPr>
          <w:lang w:val="es-ES_tradnl"/>
        </w:rPr>
        <w:t>                1.1.-Concepto de posición de dominio</w:t>
      </w:r>
    </w:p>
    <w:p w:rsidR="008704A3" w:rsidRDefault="008704A3" w:rsidP="008704A3">
      <w:pPr>
        <w:rPr>
          <w:lang w:val="es-ES_tradnl"/>
        </w:rPr>
      </w:pPr>
      <w:r>
        <w:rPr>
          <w:lang w:val="es-ES_tradnl"/>
        </w:rPr>
        <w:t>                1.2.- Análisis del poder de mercado</w:t>
      </w:r>
    </w:p>
    <w:p w:rsidR="008704A3" w:rsidRDefault="008704A3" w:rsidP="008704A3">
      <w:pPr>
        <w:rPr>
          <w:lang w:val="es-ES_tradnl"/>
        </w:rPr>
      </w:pPr>
      <w:r>
        <w:rPr>
          <w:lang w:val="es-ES_tradnl"/>
        </w:rPr>
        <w:t>                               - Significado de las cuotas de mercado</w:t>
      </w:r>
    </w:p>
    <w:p w:rsidR="008704A3" w:rsidRDefault="008704A3" w:rsidP="008704A3">
      <w:pPr>
        <w:rPr>
          <w:lang w:val="es-ES_tradnl"/>
        </w:rPr>
      </w:pPr>
      <w:r>
        <w:rPr>
          <w:lang w:val="es-ES_tradnl"/>
        </w:rPr>
        <w:t>                               - Barreras de entrada</w:t>
      </w:r>
    </w:p>
    <w:p w:rsidR="008704A3" w:rsidRDefault="008704A3" w:rsidP="008704A3">
      <w:pPr>
        <w:rPr>
          <w:lang w:val="es-ES_tradnl"/>
        </w:rPr>
      </w:pPr>
      <w:r>
        <w:rPr>
          <w:lang w:val="es-ES_tradnl"/>
        </w:rPr>
        <w:t xml:space="preserve">                               - Poder de la demanda  </w:t>
      </w:r>
    </w:p>
    <w:p w:rsidR="008704A3" w:rsidRDefault="008704A3" w:rsidP="008704A3">
      <w:pPr>
        <w:rPr>
          <w:lang w:val="es-ES_tradnl"/>
        </w:rPr>
      </w:pPr>
    </w:p>
    <w:p w:rsidR="008704A3" w:rsidRDefault="008704A3" w:rsidP="008704A3">
      <w:pPr>
        <w:rPr>
          <w:b/>
          <w:bCs/>
          <w:lang w:val="es-ES_tradnl"/>
        </w:rPr>
      </w:pPr>
      <w:r>
        <w:rPr>
          <w:b/>
          <w:bCs/>
          <w:lang w:val="es-ES_tradnl"/>
        </w:rPr>
        <w:t xml:space="preserve">2.- Particularidades del mercado farmacéutico </w:t>
      </w:r>
    </w:p>
    <w:p w:rsidR="008704A3" w:rsidRDefault="008704A3" w:rsidP="008704A3">
      <w:pPr>
        <w:rPr>
          <w:lang w:val="es-ES_tradnl"/>
        </w:rPr>
      </w:pPr>
    </w:p>
    <w:p w:rsidR="008704A3" w:rsidRDefault="008704A3" w:rsidP="008704A3">
      <w:pPr>
        <w:rPr>
          <w:lang w:val="es-ES_tradnl"/>
        </w:rPr>
      </w:pPr>
      <w:r>
        <w:rPr>
          <w:lang w:val="es-ES_tradnl"/>
        </w:rPr>
        <w:t>                2.1.- Estructura del mercado (</w:t>
      </w:r>
      <w:r>
        <w:rPr>
          <w:i/>
          <w:iCs/>
          <w:lang w:val="es-ES_tradnl"/>
        </w:rPr>
        <w:t xml:space="preserve">especificidades del sector: regulación, patentes, </w:t>
      </w:r>
      <w:proofErr w:type="spellStart"/>
      <w:r>
        <w:rPr>
          <w:i/>
          <w:iCs/>
          <w:lang w:val="es-ES_tradnl"/>
        </w:rPr>
        <w:t>etc</w:t>
      </w:r>
      <w:proofErr w:type="spellEnd"/>
      <w:r>
        <w:rPr>
          <w:i/>
          <w:iCs/>
          <w:lang w:val="es-ES_tradnl"/>
        </w:rPr>
        <w:t>…)</w:t>
      </w:r>
      <w:r>
        <w:rPr>
          <w:lang w:val="es-ES_tradnl"/>
        </w:rPr>
        <w:t xml:space="preserve">  </w:t>
      </w:r>
    </w:p>
    <w:p w:rsidR="008704A3" w:rsidRDefault="008704A3" w:rsidP="008704A3">
      <w:pPr>
        <w:rPr>
          <w:lang w:val="es-ES_tradnl"/>
        </w:rPr>
      </w:pPr>
      <w:r>
        <w:rPr>
          <w:lang w:val="es-ES_tradnl"/>
        </w:rPr>
        <w:t>                2.2.- Algunos ejemplos de precedentes/resoluciones del sector (</w:t>
      </w:r>
      <w:r>
        <w:rPr>
          <w:i/>
          <w:iCs/>
          <w:lang w:val="es-ES_tradnl"/>
        </w:rPr>
        <w:t>donde se haya tratado la posición de dominio de una manera más relevante</w:t>
      </w:r>
      <w:r>
        <w:rPr>
          <w:lang w:val="es-ES_tradnl"/>
        </w:rPr>
        <w:t>)</w:t>
      </w:r>
    </w:p>
    <w:p w:rsidR="008704A3" w:rsidRDefault="008704A3" w:rsidP="008704A3">
      <w:pPr>
        <w:rPr>
          <w:lang w:val="es-ES_tradnl"/>
        </w:rPr>
      </w:pPr>
    </w:p>
    <w:p w:rsidR="008704A3" w:rsidRDefault="008704A3" w:rsidP="008704A3">
      <w:pPr>
        <w:rPr>
          <w:b/>
          <w:bCs/>
          <w:lang w:val="es-ES_tradnl"/>
        </w:rPr>
      </w:pPr>
      <w:r>
        <w:rPr>
          <w:b/>
          <w:bCs/>
          <w:lang w:val="es-ES_tradnl"/>
        </w:rPr>
        <w:t xml:space="preserve">3.- Casos recientes de abuso en </w:t>
      </w:r>
      <w:proofErr w:type="spellStart"/>
      <w:r>
        <w:rPr>
          <w:b/>
          <w:bCs/>
          <w:lang w:val="es-ES_tradnl"/>
        </w:rPr>
        <w:t>farma</w:t>
      </w:r>
      <w:proofErr w:type="spellEnd"/>
    </w:p>
    <w:p w:rsidR="008704A3" w:rsidRDefault="008704A3" w:rsidP="008704A3">
      <w:pPr>
        <w:rPr>
          <w:lang w:val="es-ES_tradnl"/>
        </w:rPr>
      </w:pPr>
    </w:p>
    <w:p w:rsidR="008704A3" w:rsidRDefault="008704A3" w:rsidP="008704A3">
      <w:pPr>
        <w:rPr>
          <w:lang w:val="es-ES_tradnl"/>
        </w:rPr>
      </w:pPr>
      <w:r>
        <w:rPr>
          <w:lang w:val="es-ES_tradnl"/>
        </w:rPr>
        <w:t>                3.1.- (</w:t>
      </w:r>
      <w:r>
        <w:rPr>
          <w:i/>
          <w:iCs/>
          <w:lang w:val="es-ES_tradnl"/>
        </w:rPr>
        <w:t>simplemente mencionar/repasar los casos más recientes -y tendencia- en materia de abuso en el sector</w:t>
      </w:r>
      <w:r>
        <w:rPr>
          <w:lang w:val="es-ES_tradnl"/>
        </w:rPr>
        <w:t xml:space="preserve">) </w:t>
      </w:r>
    </w:p>
    <w:p w:rsidR="00BA0641" w:rsidRDefault="00BA0641"/>
    <w:sectPr w:rsidR="00BA064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04A3"/>
    <w:rsid w:val="0083355B"/>
    <w:rsid w:val="008704A3"/>
    <w:rsid w:val="00BA06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147DF8"/>
  <w15:chartTrackingRefBased/>
  <w15:docId w15:val="{17B687E3-2668-4691-B246-65038268AE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8704A3"/>
    <w:pPr>
      <w:spacing w:after="0" w:line="240" w:lineRule="auto"/>
    </w:pPr>
    <w:rPr>
      <w:rFonts w:ascii="Calibri" w:hAnsi="Calibri" w:cs="Calibri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68944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161</Words>
  <Characters>890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Nuria García García</dc:creator>
  <cp:keywords/>
  <dc:description/>
  <cp:lastModifiedBy>Nuria García García</cp:lastModifiedBy>
  <cp:revision>1</cp:revision>
  <dcterms:created xsi:type="dcterms:W3CDTF">2018-09-12T07:41:00Z</dcterms:created>
  <dcterms:modified xsi:type="dcterms:W3CDTF">2018-09-12T07:42:00Z</dcterms:modified>
</cp:coreProperties>
</file>